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92FCF" w14:textId="77777777" w:rsidR="003413F6" w:rsidRDefault="00000000">
      <w:pPr>
        <w:spacing w:after="100"/>
        <w:jc w:val="center"/>
      </w:pPr>
      <w:r>
        <w:rPr>
          <w:b/>
          <w:sz w:val="32"/>
        </w:rPr>
        <w:t>CURRICULUM VITAE AND LIST OF PUBLICATIONS</w:t>
      </w:r>
    </w:p>
    <w:p w14:paraId="7C0C0092" w14:textId="03D4B464" w:rsidR="003413F6" w:rsidRDefault="00000000">
      <w:pPr>
        <w:jc w:val="center"/>
      </w:pPr>
      <w:r>
        <w:rPr>
          <w:b/>
          <w:sz w:val="28"/>
        </w:rPr>
        <w:t>Professor Daniel</w:t>
      </w:r>
      <w:r w:rsidR="004D4104">
        <w:rPr>
          <w:b/>
          <w:sz w:val="28"/>
        </w:rPr>
        <w:t xml:space="preserve"> </w:t>
      </w:r>
      <w:r>
        <w:rPr>
          <w:b/>
          <w:sz w:val="28"/>
        </w:rPr>
        <w:t>Fitousi</w:t>
      </w:r>
    </w:p>
    <w:p w14:paraId="737EE236" w14:textId="6CFA65E0" w:rsidR="003413F6" w:rsidRDefault="00000000">
      <w:pPr>
        <w:jc w:val="center"/>
      </w:pPr>
      <w:r>
        <w:t xml:space="preserve">Updated: </w:t>
      </w:r>
      <w:r w:rsidR="00603EB4">
        <w:t>September</w:t>
      </w:r>
      <w:r>
        <w:t xml:space="preserve"> 2026</w:t>
      </w:r>
    </w:p>
    <w:p w14:paraId="65B93783" w14:textId="77777777" w:rsidR="003413F6" w:rsidRDefault="00000000">
      <w:pPr>
        <w:pStyle w:val="Heading1"/>
      </w:pPr>
      <w:r>
        <w:t>Personal Details</w:t>
      </w:r>
    </w:p>
    <w:p w14:paraId="0D938D36" w14:textId="51A33BB9" w:rsidR="003413F6" w:rsidRDefault="00000000">
      <w:pPr>
        <w:pStyle w:val="CVEntry"/>
      </w:pPr>
      <w:r>
        <w:t>Professor Daniel</w:t>
      </w:r>
      <w:r w:rsidR="004E0E7B">
        <w:t xml:space="preserve"> </w:t>
      </w:r>
      <w:r w:rsidRPr="004E0E7B">
        <w:rPr>
          <w:bCs/>
        </w:rPr>
        <w:t>Fitousi</w:t>
      </w:r>
    </w:p>
    <w:p w14:paraId="709D0451" w14:textId="77777777" w:rsidR="003413F6" w:rsidRDefault="00000000">
      <w:pPr>
        <w:pStyle w:val="Heading1"/>
      </w:pPr>
      <w:r>
        <w:t>Education</w:t>
      </w:r>
    </w:p>
    <w:p w14:paraId="52BB7E00" w14:textId="77777777" w:rsidR="003413F6" w:rsidRDefault="00000000">
      <w:pPr>
        <w:pStyle w:val="Heading2"/>
      </w:pPr>
      <w:r>
        <w:t>Undergraduate and Graduate Studies</w:t>
      </w:r>
    </w:p>
    <w:p w14:paraId="7DDDB976" w14:textId="77777777" w:rsidR="003413F6" w:rsidRDefault="00000000">
      <w:pPr>
        <w:pStyle w:val="CVEntry"/>
      </w:pPr>
      <w:r>
        <w:t>Ph.D., 2004-2007, Tel Aviv University, Department of Psychology. Supervisor: Prof. Daniel Algom. Dissertation: "Automatic and Controlled Processes in the Perception of Two-Digit Numbers."</w:t>
      </w:r>
    </w:p>
    <w:p w14:paraId="3E20E08C" w14:textId="77777777" w:rsidR="003413F6" w:rsidRDefault="00000000">
      <w:pPr>
        <w:pStyle w:val="CVEntry"/>
      </w:pPr>
      <w:r>
        <w:t>M.A., 1998-2002, Ben-Gurion University, Department of Psychology. Supervisor: Prof. Avishai Henik. Thesis: "Stop Signal and Inhibition of Return."</w:t>
      </w:r>
    </w:p>
    <w:p w14:paraId="0E533E4B" w14:textId="77777777" w:rsidR="003413F6" w:rsidRDefault="00000000">
      <w:pPr>
        <w:pStyle w:val="CVEntry"/>
      </w:pPr>
      <w:r>
        <w:t>B.A., 1992-1995, Ben-Gurion University, Behavioral Sciences, summa cum laude.</w:t>
      </w:r>
    </w:p>
    <w:p w14:paraId="2A897826" w14:textId="77777777" w:rsidR="003413F6" w:rsidRDefault="00000000">
      <w:pPr>
        <w:pStyle w:val="Heading2"/>
      </w:pPr>
      <w:r>
        <w:t>Postdoctoral Studies</w:t>
      </w:r>
    </w:p>
    <w:p w14:paraId="76D3066B" w14:textId="77777777" w:rsidR="003413F6" w:rsidRDefault="00000000">
      <w:pPr>
        <w:pStyle w:val="CVEntry"/>
      </w:pPr>
      <w:r>
        <w:t>2010-2011, Duke-NUS Graduate Medical School, Singapore. Neurobiology of perception.</w:t>
      </w:r>
    </w:p>
    <w:p w14:paraId="18AA350E" w14:textId="77777777" w:rsidR="003413F6" w:rsidRDefault="00000000">
      <w:pPr>
        <w:pStyle w:val="CVEntry"/>
      </w:pPr>
      <w:r>
        <w:t>2007-2010, Pennsylvania State University, USA. Mathematical psychology.</w:t>
      </w:r>
    </w:p>
    <w:p w14:paraId="54C20911" w14:textId="77777777" w:rsidR="003413F6" w:rsidRDefault="00000000">
      <w:pPr>
        <w:pStyle w:val="Heading1"/>
      </w:pPr>
      <w:r>
        <w:t>Academic Ranks and Tenure in Institutes of Higher Education</w:t>
      </w:r>
    </w:p>
    <w:p w14:paraId="32E2A6BF" w14:textId="77777777" w:rsidR="003413F6" w:rsidRDefault="00000000">
      <w:pPr>
        <w:pStyle w:val="CVEntry"/>
      </w:pPr>
      <w:r>
        <w:t>2023-present, Ariel University, Associate Professor, tenure track.</w:t>
      </w:r>
    </w:p>
    <w:p w14:paraId="3C23B17F" w14:textId="77777777" w:rsidR="003413F6" w:rsidRDefault="00000000">
      <w:pPr>
        <w:pStyle w:val="CVEntry"/>
      </w:pPr>
      <w:r>
        <w:t>2019-2023, Ariel University, Senior Lecturer, tenure track.</w:t>
      </w:r>
    </w:p>
    <w:p w14:paraId="405D333F" w14:textId="77777777" w:rsidR="003413F6" w:rsidRDefault="00000000">
      <w:pPr>
        <w:pStyle w:val="CVEntry"/>
      </w:pPr>
      <w:r>
        <w:t>2017-2019, Ariel University, Senior Lecturer.</w:t>
      </w:r>
    </w:p>
    <w:p w14:paraId="5283D71F" w14:textId="77777777" w:rsidR="003413F6" w:rsidRDefault="00000000">
      <w:pPr>
        <w:pStyle w:val="CVEntry"/>
      </w:pPr>
      <w:r>
        <w:t>2012-2017, Ariel University, Lecturer.</w:t>
      </w:r>
    </w:p>
    <w:p w14:paraId="26E094EF" w14:textId="77777777" w:rsidR="003413F6" w:rsidRDefault="00000000">
      <w:pPr>
        <w:pStyle w:val="CVEntry"/>
      </w:pPr>
      <w:r>
        <w:t>2010-2011, Duke-NUS Graduate Medical School, Postdoctoral Fellow.</w:t>
      </w:r>
    </w:p>
    <w:p w14:paraId="10BE520B" w14:textId="77777777" w:rsidR="003413F6" w:rsidRDefault="00000000">
      <w:pPr>
        <w:pStyle w:val="CVEntry"/>
      </w:pPr>
      <w:r>
        <w:t>2007-2010, Pennsylvania State University, Postdoctoral Fellow.</w:t>
      </w:r>
    </w:p>
    <w:p w14:paraId="705E32D4" w14:textId="77777777" w:rsidR="003413F6" w:rsidRDefault="00000000">
      <w:pPr>
        <w:pStyle w:val="CVEntry"/>
      </w:pPr>
      <w:r>
        <w:t>2006-2007, Tel Aviv University, Department of Psychology, Doctoral Teaching Fellow, Sensation and Perception (B.A. students).</w:t>
      </w:r>
    </w:p>
    <w:p w14:paraId="68D0F01D" w14:textId="77777777" w:rsidR="003413F6" w:rsidRDefault="00000000">
      <w:pPr>
        <w:pStyle w:val="CVEntry"/>
      </w:pPr>
      <w:r>
        <w:t>2003-2004, Open University of Israel, Department of Psychology and Education, Lecturer, Cognitive Psychology (B.A. students).</w:t>
      </w:r>
    </w:p>
    <w:p w14:paraId="3298878A" w14:textId="77777777" w:rsidR="003413F6" w:rsidRDefault="00000000">
      <w:pPr>
        <w:pStyle w:val="CVEntry"/>
      </w:pPr>
      <w:r>
        <w:t>2003-2005, Open University of Israel, Department of Psychology and Education, Thesis Supervisor.</w:t>
      </w:r>
    </w:p>
    <w:p w14:paraId="20948E67" w14:textId="77777777" w:rsidR="003413F6" w:rsidRDefault="00000000">
      <w:pPr>
        <w:pStyle w:val="CVEntry"/>
      </w:pPr>
      <w:r>
        <w:t>2003-2007, University of Derby, Israel branch, Cognitive Module Leader.</w:t>
      </w:r>
    </w:p>
    <w:p w14:paraId="7E27D404" w14:textId="77777777" w:rsidR="003413F6" w:rsidRDefault="00000000">
      <w:pPr>
        <w:pStyle w:val="CVEntry"/>
      </w:pPr>
      <w:r>
        <w:t>2001-2002, Ben-Gurion University, Lecturer, Statistics (B.A. students).</w:t>
      </w:r>
    </w:p>
    <w:p w14:paraId="58FD8C0C" w14:textId="77777777" w:rsidR="003413F6" w:rsidRDefault="00000000">
      <w:pPr>
        <w:pStyle w:val="Heading1"/>
      </w:pPr>
      <w:r>
        <w:t>Professional Activities</w:t>
      </w:r>
    </w:p>
    <w:p w14:paraId="11F28619" w14:textId="77777777" w:rsidR="003413F6" w:rsidRDefault="00000000">
      <w:pPr>
        <w:pStyle w:val="Heading2"/>
      </w:pPr>
      <w:r>
        <w:t>Positions in Academic Administration</w:t>
      </w:r>
    </w:p>
    <w:p w14:paraId="200F297A" w14:textId="77777777" w:rsidR="003413F6" w:rsidRDefault="00000000">
      <w:pPr>
        <w:pStyle w:val="CVEntry"/>
      </w:pPr>
      <w:r>
        <w:t>2022-present, Head of the Departmental Ethics Committee.</w:t>
      </w:r>
    </w:p>
    <w:p w14:paraId="00B6F03C" w14:textId="77777777" w:rsidR="003413F6" w:rsidRDefault="00000000">
      <w:pPr>
        <w:pStyle w:val="CVEntry"/>
      </w:pPr>
      <w:r>
        <w:t>2018-2019, Head of the M.A. Program in Psychology, Ariel University.</w:t>
      </w:r>
    </w:p>
    <w:p w14:paraId="052AE925" w14:textId="77777777" w:rsidR="003413F6" w:rsidRDefault="00000000">
      <w:pPr>
        <w:pStyle w:val="CVEntry"/>
      </w:pPr>
      <w:r>
        <w:t>2015-2017, Organizer of the annual seminar conference, Ariel University.</w:t>
      </w:r>
    </w:p>
    <w:p w14:paraId="5A3EDE86" w14:textId="77777777" w:rsidR="003413F6" w:rsidRDefault="00000000">
      <w:pPr>
        <w:pStyle w:val="CVEntry"/>
      </w:pPr>
      <w:r>
        <w:t>2013-2015, Member of the Teaching Committee, Department of Behavioral Sciences, Ariel University.</w:t>
      </w:r>
    </w:p>
    <w:p w14:paraId="38EB94DA" w14:textId="77777777" w:rsidR="003413F6" w:rsidRDefault="00000000">
      <w:pPr>
        <w:pStyle w:val="Heading2"/>
      </w:pPr>
      <w:r>
        <w:t>Professional Functions outside Universities/Institutions</w:t>
      </w:r>
    </w:p>
    <w:p w14:paraId="40BA4570" w14:textId="7E36FD06" w:rsidR="00CD2F14" w:rsidRDefault="00000000">
      <w:pPr>
        <w:pStyle w:val="CVEntry"/>
      </w:pPr>
      <w:r>
        <w:t xml:space="preserve">2026, External grant reviewer, Leverhulme Trust, United Kingdom </w:t>
      </w:r>
    </w:p>
    <w:p w14:paraId="4506B626" w14:textId="77777777" w:rsidR="003413F6" w:rsidRDefault="00000000">
      <w:pPr>
        <w:pStyle w:val="CVEntry"/>
      </w:pPr>
      <w:r>
        <w:t>2024, Reviewer, Ph.D. examination, University of Melbourne, Australia.</w:t>
      </w:r>
    </w:p>
    <w:p w14:paraId="2D86AF31" w14:textId="77777777" w:rsidR="003413F6" w:rsidRDefault="00000000">
      <w:pPr>
        <w:pStyle w:val="CVEntry"/>
      </w:pPr>
      <w:r>
        <w:t>2022, Reviewer, Israel Science Foundation (ISF).</w:t>
      </w:r>
    </w:p>
    <w:p w14:paraId="22FBA70C" w14:textId="77777777" w:rsidR="003413F6" w:rsidRDefault="00000000">
      <w:pPr>
        <w:pStyle w:val="CVEntry"/>
      </w:pPr>
      <w:r>
        <w:t>2020, Reviewer, Ph.D. examination, University of Newcastle, Australia.</w:t>
      </w:r>
    </w:p>
    <w:p w14:paraId="2B442C56" w14:textId="77777777" w:rsidR="003413F6" w:rsidRDefault="00000000">
      <w:pPr>
        <w:pStyle w:val="CVEntry"/>
      </w:pPr>
      <w:r>
        <w:t>2017, Reviewer, German-Israeli Foundation (GIF).</w:t>
      </w:r>
    </w:p>
    <w:p w14:paraId="7165A2D3" w14:textId="77777777" w:rsidR="001E5396" w:rsidRDefault="001E5396">
      <w:pPr>
        <w:pStyle w:val="CVEntry"/>
      </w:pPr>
    </w:p>
    <w:p w14:paraId="632472B5" w14:textId="77777777" w:rsidR="001E5396" w:rsidRDefault="001E5396">
      <w:pPr>
        <w:pStyle w:val="CVEntry"/>
      </w:pPr>
    </w:p>
    <w:p w14:paraId="085185EA" w14:textId="77777777" w:rsidR="003413F6" w:rsidRDefault="00000000">
      <w:pPr>
        <w:pStyle w:val="Heading2"/>
      </w:pPr>
      <w:r>
        <w:lastRenderedPageBreak/>
        <w:t>Significant Professional Consulting</w:t>
      </w:r>
    </w:p>
    <w:p w14:paraId="3A8B14A9" w14:textId="77777777" w:rsidR="003413F6" w:rsidRDefault="00000000">
      <w:pPr>
        <w:pStyle w:val="CVEntry"/>
      </w:pPr>
      <w:r>
        <w:t>Ad hoc reviewer for the following journals:</w:t>
      </w:r>
    </w:p>
    <w:p w14:paraId="04A46925" w14:textId="0309F0C1" w:rsidR="003413F6" w:rsidRPr="00517D7F" w:rsidRDefault="00000000" w:rsidP="008A77F5">
      <w:pPr>
        <w:pStyle w:val="CVEntry"/>
        <w:ind w:left="216" w:hanging="216"/>
      </w:pPr>
      <w:r>
        <w:rPr>
          <w:sz w:val="21"/>
        </w:rPr>
        <w:t>Psychological Review; Cognitive Psychology; Scientific Reports; Psychonomic Bulletin &amp; Review; Journal of Experimental Psychology: Human Perception and Performance; Journal of Experimental Psychology: Learning, Memory, and Cognition; Quarterly Journal of Experimental Psychology; Journal of Experimental Social Psychology; Journal of Memory and Language; Journal of Mathematical Psychology; Acta Psychologica; Cognition; Attention, Perception &amp; Psychophysics; Experimental Psychology; American Journal of Psychology; Journal of Cognitive Psychology; The Quantitative Methods for Psychology (TQMP); PLOS ONE; Cognitive Science; Philosophical Psychology; Frontiers in Psychology; Cognition &amp; Emotion; Cognitive Processing; Proceedings of the Royal Society A; i-Perception; Perception; Visual Cognition; Behavior Research Methods; PLOS Computational Biology; Consciousness and Cognition</w:t>
      </w:r>
      <w:r w:rsidR="0096330D">
        <w:rPr>
          <w:sz w:val="21"/>
        </w:rPr>
        <w:t>; Psychological Research.</w:t>
      </w:r>
      <w:r w:rsidR="00BE6192">
        <w:rPr>
          <w:sz w:val="21"/>
        </w:rPr>
        <w:t xml:space="preserve"> New Ideas in Psychology.</w:t>
      </w:r>
      <w:r w:rsidR="008A77F5">
        <w:rPr>
          <w:sz w:val="21"/>
        </w:rPr>
        <w:t xml:space="preserve"> </w:t>
      </w:r>
      <w:r w:rsidR="008A77F5" w:rsidRPr="008A77F5">
        <w:rPr>
          <w:sz w:val="21"/>
        </w:rPr>
        <w:t>Humanities and Social Sciences Communications</w:t>
      </w:r>
    </w:p>
    <w:p w14:paraId="32626A70" w14:textId="77777777" w:rsidR="003413F6" w:rsidRDefault="00000000">
      <w:pPr>
        <w:pStyle w:val="Heading2"/>
      </w:pPr>
      <w:r>
        <w:t>Membership in Professional/Scientific Societies</w:t>
      </w:r>
    </w:p>
    <w:p w14:paraId="049A14CC" w14:textId="77777777" w:rsidR="003413F6" w:rsidRDefault="00000000">
      <w:pPr>
        <w:pStyle w:val="CVEntry"/>
      </w:pPr>
      <w:r>
        <w:t>2007-2010, Member, Vision Sciences Society (VSS).</w:t>
      </w:r>
    </w:p>
    <w:p w14:paraId="261C7BE0" w14:textId="77777777" w:rsidR="003413F6" w:rsidRDefault="00000000">
      <w:pPr>
        <w:pStyle w:val="CVEntry"/>
      </w:pPr>
      <w:r>
        <w:t>2002-present, Member, International Society for Psychophysics (ISP).</w:t>
      </w:r>
    </w:p>
    <w:p w14:paraId="2DC908D5" w14:textId="77777777" w:rsidR="003413F6" w:rsidRDefault="00000000">
      <w:pPr>
        <w:pStyle w:val="CVEntry"/>
      </w:pPr>
      <w:r>
        <w:t>2007-present, Member, Configural Processing Consortium (CPC).</w:t>
      </w:r>
    </w:p>
    <w:p w14:paraId="14649FA9" w14:textId="77777777" w:rsidR="003413F6" w:rsidRDefault="00000000">
      <w:pPr>
        <w:pStyle w:val="CVEntry"/>
      </w:pPr>
      <w:r>
        <w:t>2013-present, Member, Psychonomic Society.</w:t>
      </w:r>
    </w:p>
    <w:p w14:paraId="734DC66C" w14:textId="77777777" w:rsidR="003413F6" w:rsidRDefault="00000000">
      <w:pPr>
        <w:pStyle w:val="CVEntry"/>
      </w:pPr>
      <w:r>
        <w:t>2013-present, Member, Association for Psychological Science (APS).</w:t>
      </w:r>
    </w:p>
    <w:p w14:paraId="09C207A3" w14:textId="77777777" w:rsidR="003413F6" w:rsidRDefault="00000000">
      <w:pPr>
        <w:pStyle w:val="CVEntry"/>
      </w:pPr>
      <w:r>
        <w:t>2015-present, Member, Israel Society of Cognitive Psychology (ISCOP).</w:t>
      </w:r>
    </w:p>
    <w:p w14:paraId="73ABA8FE" w14:textId="77777777" w:rsidR="003413F6" w:rsidRDefault="00000000">
      <w:pPr>
        <w:pStyle w:val="Heading1"/>
      </w:pPr>
      <w:r>
        <w:t>Educational Activities</w:t>
      </w:r>
    </w:p>
    <w:p w14:paraId="1B7EFBA2" w14:textId="77777777" w:rsidR="003413F6" w:rsidRDefault="00000000">
      <w:pPr>
        <w:pStyle w:val="Heading2"/>
      </w:pPr>
      <w:r>
        <w:t>Courses Taught in Recent Years</w:t>
      </w:r>
    </w:p>
    <w:p w14:paraId="718823EE" w14:textId="77777777" w:rsidR="003413F6" w:rsidRDefault="00000000">
      <w:pPr>
        <w:pStyle w:val="CVEntry"/>
      </w:pPr>
      <w:r>
        <w:t>2020-present, Attention and Perceptual Organization, graduate level, Ariel University.</w:t>
      </w:r>
    </w:p>
    <w:p w14:paraId="0ED75681" w14:textId="77777777" w:rsidR="003413F6" w:rsidRDefault="00000000">
      <w:pPr>
        <w:pStyle w:val="CVEntry"/>
      </w:pPr>
      <w:r>
        <w:t>2012-present, Introduction to Statistics, undergraduate level, Ariel University.</w:t>
      </w:r>
    </w:p>
    <w:p w14:paraId="761E3BD9" w14:textId="77777777" w:rsidR="003413F6" w:rsidRDefault="00000000">
      <w:pPr>
        <w:pStyle w:val="CVEntry"/>
      </w:pPr>
      <w:r>
        <w:t>2012-present, Introduction to Psychology, undergraduate level, Ariel University.</w:t>
      </w:r>
    </w:p>
    <w:p w14:paraId="00EADB63" w14:textId="77777777" w:rsidR="003413F6" w:rsidRDefault="00000000">
      <w:pPr>
        <w:pStyle w:val="CVEntry"/>
      </w:pPr>
      <w:r>
        <w:t>2012-present, Cognitive Psychology, undergraduate level, Ariel University.</w:t>
      </w:r>
    </w:p>
    <w:p w14:paraId="4CEF19A4" w14:textId="77777777" w:rsidR="003413F6" w:rsidRDefault="00000000">
      <w:pPr>
        <w:pStyle w:val="CVEntry"/>
      </w:pPr>
      <w:r>
        <w:t>2012-present, Seminar Work, undergraduate level, Ariel University.</w:t>
      </w:r>
    </w:p>
    <w:p w14:paraId="0BB776A8" w14:textId="77777777" w:rsidR="003413F6" w:rsidRDefault="00000000">
      <w:pPr>
        <w:pStyle w:val="Heading2"/>
      </w:pPr>
      <w:r>
        <w:t>Supervision of Research Students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1944"/>
        <w:gridCol w:w="936"/>
        <w:gridCol w:w="4824"/>
        <w:gridCol w:w="2088"/>
      </w:tblGrid>
      <w:tr w:rsidR="003413F6" w14:paraId="39B0D948" w14:textId="77777777">
        <w:trPr>
          <w:cantSplit/>
          <w:tblHeader/>
          <w:jc w:val="center"/>
        </w:trPr>
        <w:tc>
          <w:tcPr>
            <w:tcW w:w="792" w:type="dxa"/>
            <w:shd w:val="clear" w:color="auto" w:fill="D9EAF7"/>
          </w:tcPr>
          <w:p w14:paraId="184FD450" w14:textId="77777777" w:rsidR="003413F6" w:rsidRDefault="00000000">
            <w:pPr>
              <w:spacing w:after="0"/>
            </w:pPr>
            <w:r>
              <w:rPr>
                <w:b/>
                <w:sz w:val="20"/>
              </w:rPr>
              <w:t>Year</w:t>
            </w:r>
          </w:p>
        </w:tc>
        <w:tc>
          <w:tcPr>
            <w:tcW w:w="1944" w:type="dxa"/>
            <w:shd w:val="clear" w:color="auto" w:fill="D9EAF7"/>
          </w:tcPr>
          <w:p w14:paraId="4990CD44" w14:textId="77777777" w:rsidR="003413F6" w:rsidRDefault="00000000">
            <w:pPr>
              <w:spacing w:after="0"/>
            </w:pPr>
            <w:r>
              <w:rPr>
                <w:b/>
                <w:sz w:val="20"/>
              </w:rPr>
              <w:t>Student</w:t>
            </w:r>
          </w:p>
        </w:tc>
        <w:tc>
          <w:tcPr>
            <w:tcW w:w="936" w:type="dxa"/>
            <w:shd w:val="clear" w:color="auto" w:fill="D9EAF7"/>
          </w:tcPr>
          <w:p w14:paraId="531F7920" w14:textId="77777777" w:rsidR="003413F6" w:rsidRDefault="00000000">
            <w:pPr>
              <w:spacing w:after="0"/>
            </w:pPr>
            <w:r>
              <w:rPr>
                <w:b/>
                <w:sz w:val="20"/>
              </w:rPr>
              <w:t>Degree</w:t>
            </w:r>
          </w:p>
        </w:tc>
        <w:tc>
          <w:tcPr>
            <w:tcW w:w="4824" w:type="dxa"/>
            <w:shd w:val="clear" w:color="auto" w:fill="D9EAF7"/>
          </w:tcPr>
          <w:p w14:paraId="7976AF24" w14:textId="77777777" w:rsidR="003413F6" w:rsidRDefault="00000000">
            <w:pPr>
              <w:spacing w:after="0"/>
            </w:pPr>
            <w:r>
              <w:rPr>
                <w:b/>
                <w:sz w:val="20"/>
              </w:rPr>
              <w:t>Project title</w:t>
            </w:r>
          </w:p>
        </w:tc>
        <w:tc>
          <w:tcPr>
            <w:tcW w:w="2088" w:type="dxa"/>
            <w:shd w:val="clear" w:color="auto" w:fill="D9EAF7"/>
          </w:tcPr>
          <w:p w14:paraId="5929F535" w14:textId="77777777" w:rsidR="003413F6" w:rsidRDefault="00000000">
            <w:pPr>
              <w:spacing w:after="0"/>
            </w:pPr>
            <w:r>
              <w:rPr>
                <w:b/>
                <w:sz w:val="20"/>
              </w:rPr>
              <w:t>University/Institution</w:t>
            </w:r>
          </w:p>
        </w:tc>
      </w:tr>
      <w:tr w:rsidR="003413F6" w14:paraId="3AA691C6" w14:textId="77777777">
        <w:trPr>
          <w:cantSplit/>
          <w:jc w:val="center"/>
        </w:trPr>
        <w:tc>
          <w:tcPr>
            <w:tcW w:w="792" w:type="dxa"/>
          </w:tcPr>
          <w:p w14:paraId="508C6FA1" w14:textId="77777777" w:rsidR="003413F6" w:rsidRDefault="00000000">
            <w:pPr>
              <w:spacing w:after="0"/>
            </w:pPr>
            <w:r>
              <w:rPr>
                <w:sz w:val="19"/>
              </w:rPr>
              <w:t>2025</w:t>
            </w:r>
          </w:p>
        </w:tc>
        <w:tc>
          <w:tcPr>
            <w:tcW w:w="1944" w:type="dxa"/>
          </w:tcPr>
          <w:p w14:paraId="36A3507A" w14:textId="77777777" w:rsidR="003413F6" w:rsidRDefault="00000000">
            <w:pPr>
              <w:spacing w:after="0"/>
            </w:pPr>
            <w:r>
              <w:rPr>
                <w:sz w:val="19"/>
              </w:rPr>
              <w:t>Ruslana Noriditsky</w:t>
            </w:r>
          </w:p>
        </w:tc>
        <w:tc>
          <w:tcPr>
            <w:tcW w:w="936" w:type="dxa"/>
          </w:tcPr>
          <w:p w14:paraId="32531BC2" w14:textId="77777777" w:rsidR="003413F6" w:rsidRDefault="00000000">
            <w:pPr>
              <w:spacing w:after="0"/>
            </w:pPr>
            <w:r>
              <w:rPr>
                <w:sz w:val="19"/>
              </w:rPr>
              <w:t>Ph.D.</w:t>
            </w:r>
          </w:p>
        </w:tc>
        <w:tc>
          <w:tcPr>
            <w:tcW w:w="4824" w:type="dxa"/>
          </w:tcPr>
          <w:p w14:paraId="395CA73C" w14:textId="77777777" w:rsidR="003413F6" w:rsidRDefault="00000000">
            <w:pPr>
              <w:spacing w:after="0"/>
            </w:pPr>
            <w:r>
              <w:rPr>
                <w:sz w:val="19"/>
              </w:rPr>
              <w:t>The metacognition of emotion perception</w:t>
            </w:r>
          </w:p>
        </w:tc>
        <w:tc>
          <w:tcPr>
            <w:tcW w:w="2088" w:type="dxa"/>
          </w:tcPr>
          <w:p w14:paraId="328886C2" w14:textId="77777777" w:rsidR="003413F6" w:rsidRDefault="00000000">
            <w:pPr>
              <w:spacing w:after="0"/>
            </w:pPr>
            <w:r>
              <w:rPr>
                <w:sz w:val="19"/>
              </w:rPr>
              <w:t>Ariel University</w:t>
            </w:r>
          </w:p>
        </w:tc>
      </w:tr>
      <w:tr w:rsidR="003413F6" w14:paraId="08DE2C55" w14:textId="77777777">
        <w:trPr>
          <w:cantSplit/>
          <w:jc w:val="center"/>
        </w:trPr>
        <w:tc>
          <w:tcPr>
            <w:tcW w:w="792" w:type="dxa"/>
          </w:tcPr>
          <w:p w14:paraId="233335D8" w14:textId="77777777" w:rsidR="003413F6" w:rsidRDefault="00000000">
            <w:pPr>
              <w:spacing w:after="0"/>
            </w:pPr>
            <w:r>
              <w:rPr>
                <w:sz w:val="19"/>
              </w:rPr>
              <w:t>2025</w:t>
            </w:r>
          </w:p>
        </w:tc>
        <w:tc>
          <w:tcPr>
            <w:tcW w:w="1944" w:type="dxa"/>
          </w:tcPr>
          <w:p w14:paraId="7EA55BEF" w14:textId="77777777" w:rsidR="003413F6" w:rsidRDefault="00000000">
            <w:pPr>
              <w:spacing w:after="0"/>
            </w:pPr>
            <w:r>
              <w:rPr>
                <w:sz w:val="19"/>
              </w:rPr>
              <w:t>Daniel Zelevski</w:t>
            </w:r>
          </w:p>
        </w:tc>
        <w:tc>
          <w:tcPr>
            <w:tcW w:w="936" w:type="dxa"/>
          </w:tcPr>
          <w:p w14:paraId="28C4D012" w14:textId="77777777" w:rsidR="003413F6" w:rsidRDefault="00000000">
            <w:pPr>
              <w:spacing w:after="0"/>
            </w:pPr>
            <w:r>
              <w:rPr>
                <w:sz w:val="19"/>
              </w:rPr>
              <w:t>M.A.</w:t>
            </w:r>
          </w:p>
        </w:tc>
        <w:tc>
          <w:tcPr>
            <w:tcW w:w="4824" w:type="dxa"/>
          </w:tcPr>
          <w:p w14:paraId="216EF9EA" w14:textId="77777777" w:rsidR="003413F6" w:rsidRDefault="00000000">
            <w:pPr>
              <w:spacing w:after="0"/>
            </w:pPr>
            <w:r>
              <w:rPr>
                <w:sz w:val="19"/>
              </w:rPr>
              <w:t>Image variability and the other-race effect</w:t>
            </w:r>
          </w:p>
        </w:tc>
        <w:tc>
          <w:tcPr>
            <w:tcW w:w="2088" w:type="dxa"/>
          </w:tcPr>
          <w:p w14:paraId="39764267" w14:textId="77777777" w:rsidR="003413F6" w:rsidRDefault="00000000">
            <w:pPr>
              <w:spacing w:after="0"/>
            </w:pPr>
            <w:r>
              <w:rPr>
                <w:sz w:val="19"/>
              </w:rPr>
              <w:t>Ariel University</w:t>
            </w:r>
          </w:p>
        </w:tc>
      </w:tr>
      <w:tr w:rsidR="003413F6" w14:paraId="0AA98A6E" w14:textId="77777777">
        <w:trPr>
          <w:cantSplit/>
          <w:jc w:val="center"/>
        </w:trPr>
        <w:tc>
          <w:tcPr>
            <w:tcW w:w="792" w:type="dxa"/>
          </w:tcPr>
          <w:p w14:paraId="4E577439" w14:textId="77777777" w:rsidR="003413F6" w:rsidRDefault="00000000">
            <w:pPr>
              <w:spacing w:after="0"/>
            </w:pPr>
            <w:r>
              <w:rPr>
                <w:sz w:val="19"/>
              </w:rPr>
              <w:t>2025</w:t>
            </w:r>
          </w:p>
        </w:tc>
        <w:tc>
          <w:tcPr>
            <w:tcW w:w="1944" w:type="dxa"/>
          </w:tcPr>
          <w:p w14:paraId="0C128328" w14:textId="77777777" w:rsidR="003413F6" w:rsidRDefault="00000000">
            <w:pPr>
              <w:spacing w:after="0"/>
            </w:pPr>
            <w:r>
              <w:rPr>
                <w:sz w:val="19"/>
              </w:rPr>
              <w:t>Hadar Shlomovitch</w:t>
            </w:r>
          </w:p>
        </w:tc>
        <w:tc>
          <w:tcPr>
            <w:tcW w:w="936" w:type="dxa"/>
          </w:tcPr>
          <w:p w14:paraId="3D3E3DD8" w14:textId="77777777" w:rsidR="003413F6" w:rsidRDefault="00000000">
            <w:pPr>
              <w:spacing w:after="0"/>
            </w:pPr>
            <w:r>
              <w:rPr>
                <w:sz w:val="19"/>
              </w:rPr>
              <w:t>M.A.</w:t>
            </w:r>
          </w:p>
        </w:tc>
        <w:tc>
          <w:tcPr>
            <w:tcW w:w="4824" w:type="dxa"/>
          </w:tcPr>
          <w:p w14:paraId="17D756AC" w14:textId="77777777" w:rsidR="003413F6" w:rsidRDefault="00000000">
            <w:pPr>
              <w:spacing w:after="0"/>
            </w:pPr>
            <w:r>
              <w:rPr>
                <w:sz w:val="19"/>
              </w:rPr>
              <w:t>Averaging of symbolic numbers</w:t>
            </w:r>
          </w:p>
        </w:tc>
        <w:tc>
          <w:tcPr>
            <w:tcW w:w="2088" w:type="dxa"/>
          </w:tcPr>
          <w:p w14:paraId="3B24B7BC" w14:textId="77777777" w:rsidR="003413F6" w:rsidRDefault="00000000">
            <w:pPr>
              <w:spacing w:after="0"/>
            </w:pPr>
            <w:r>
              <w:rPr>
                <w:sz w:val="19"/>
              </w:rPr>
              <w:t>Ariel University</w:t>
            </w:r>
          </w:p>
        </w:tc>
      </w:tr>
      <w:tr w:rsidR="003413F6" w14:paraId="088927D2" w14:textId="77777777">
        <w:trPr>
          <w:cantSplit/>
          <w:jc w:val="center"/>
        </w:trPr>
        <w:tc>
          <w:tcPr>
            <w:tcW w:w="792" w:type="dxa"/>
          </w:tcPr>
          <w:p w14:paraId="25305D5A" w14:textId="77777777" w:rsidR="003413F6" w:rsidRDefault="00000000">
            <w:pPr>
              <w:spacing w:after="0"/>
            </w:pPr>
            <w:r>
              <w:rPr>
                <w:sz w:val="19"/>
              </w:rPr>
              <w:t>2024</w:t>
            </w:r>
          </w:p>
        </w:tc>
        <w:tc>
          <w:tcPr>
            <w:tcW w:w="1944" w:type="dxa"/>
          </w:tcPr>
          <w:p w14:paraId="4B7A12CC" w14:textId="77777777" w:rsidR="003413F6" w:rsidRDefault="00000000">
            <w:pPr>
              <w:spacing w:after="0"/>
            </w:pPr>
            <w:r>
              <w:rPr>
                <w:sz w:val="19"/>
              </w:rPr>
              <w:t>Tamir Kobaianov</w:t>
            </w:r>
          </w:p>
        </w:tc>
        <w:tc>
          <w:tcPr>
            <w:tcW w:w="936" w:type="dxa"/>
          </w:tcPr>
          <w:p w14:paraId="252FF26E" w14:textId="77777777" w:rsidR="003413F6" w:rsidRDefault="00000000">
            <w:pPr>
              <w:spacing w:after="0"/>
            </w:pPr>
            <w:r>
              <w:rPr>
                <w:sz w:val="19"/>
              </w:rPr>
              <w:t>M.A.</w:t>
            </w:r>
          </w:p>
        </w:tc>
        <w:tc>
          <w:tcPr>
            <w:tcW w:w="4824" w:type="dxa"/>
          </w:tcPr>
          <w:p w14:paraId="3B742307" w14:textId="77777777" w:rsidR="003413F6" w:rsidRDefault="00000000">
            <w:pPr>
              <w:spacing w:after="0"/>
            </w:pPr>
            <w:r>
              <w:rPr>
                <w:sz w:val="19"/>
              </w:rPr>
              <w:t>The capacity of averaging emotions</w:t>
            </w:r>
          </w:p>
        </w:tc>
        <w:tc>
          <w:tcPr>
            <w:tcW w:w="2088" w:type="dxa"/>
          </w:tcPr>
          <w:p w14:paraId="71709ECE" w14:textId="77777777" w:rsidR="003413F6" w:rsidRDefault="00000000">
            <w:pPr>
              <w:spacing w:after="0"/>
            </w:pPr>
            <w:r>
              <w:rPr>
                <w:sz w:val="19"/>
              </w:rPr>
              <w:t>Ariel University</w:t>
            </w:r>
          </w:p>
        </w:tc>
      </w:tr>
      <w:tr w:rsidR="003413F6" w14:paraId="264E6CE4" w14:textId="77777777">
        <w:trPr>
          <w:cantSplit/>
          <w:jc w:val="center"/>
        </w:trPr>
        <w:tc>
          <w:tcPr>
            <w:tcW w:w="792" w:type="dxa"/>
          </w:tcPr>
          <w:p w14:paraId="10C954D2" w14:textId="77777777" w:rsidR="003413F6" w:rsidRDefault="00000000">
            <w:pPr>
              <w:spacing w:after="0"/>
            </w:pPr>
            <w:r>
              <w:rPr>
                <w:sz w:val="19"/>
              </w:rPr>
              <w:t>2021</w:t>
            </w:r>
          </w:p>
        </w:tc>
        <w:tc>
          <w:tcPr>
            <w:tcW w:w="1944" w:type="dxa"/>
          </w:tcPr>
          <w:p w14:paraId="16C7B23E" w14:textId="77777777" w:rsidR="003413F6" w:rsidRDefault="00000000">
            <w:pPr>
              <w:spacing w:after="0"/>
            </w:pPr>
            <w:r>
              <w:rPr>
                <w:sz w:val="19"/>
              </w:rPr>
              <w:t>Avishai Shimon</w:t>
            </w:r>
          </w:p>
        </w:tc>
        <w:tc>
          <w:tcPr>
            <w:tcW w:w="936" w:type="dxa"/>
          </w:tcPr>
          <w:p w14:paraId="060D9F9C" w14:textId="77777777" w:rsidR="003413F6" w:rsidRDefault="00000000">
            <w:pPr>
              <w:spacing w:after="0"/>
            </w:pPr>
            <w:r>
              <w:rPr>
                <w:sz w:val="19"/>
              </w:rPr>
              <w:t>M.A.</w:t>
            </w:r>
          </w:p>
        </w:tc>
        <w:tc>
          <w:tcPr>
            <w:tcW w:w="4824" w:type="dxa"/>
          </w:tcPr>
          <w:p w14:paraId="53B0E828" w14:textId="77777777" w:rsidR="003413F6" w:rsidRDefault="00000000">
            <w:pPr>
              <w:spacing w:after="0"/>
            </w:pPr>
            <w:r>
              <w:rPr>
                <w:sz w:val="19"/>
              </w:rPr>
              <w:t>The impact of facial expression on perceived age</w:t>
            </w:r>
          </w:p>
        </w:tc>
        <w:tc>
          <w:tcPr>
            <w:tcW w:w="2088" w:type="dxa"/>
          </w:tcPr>
          <w:p w14:paraId="44C7211F" w14:textId="77777777" w:rsidR="003413F6" w:rsidRDefault="00000000">
            <w:pPr>
              <w:spacing w:after="0"/>
            </w:pPr>
            <w:r>
              <w:rPr>
                <w:sz w:val="19"/>
              </w:rPr>
              <w:t>Ariel University</w:t>
            </w:r>
          </w:p>
        </w:tc>
      </w:tr>
      <w:tr w:rsidR="003413F6" w14:paraId="49D25FBA" w14:textId="77777777">
        <w:trPr>
          <w:cantSplit/>
          <w:jc w:val="center"/>
        </w:trPr>
        <w:tc>
          <w:tcPr>
            <w:tcW w:w="792" w:type="dxa"/>
          </w:tcPr>
          <w:p w14:paraId="29B43D5F" w14:textId="77777777" w:rsidR="003413F6" w:rsidRDefault="00000000">
            <w:pPr>
              <w:spacing w:after="0"/>
            </w:pPr>
            <w:r>
              <w:rPr>
                <w:sz w:val="19"/>
              </w:rPr>
              <w:t>2020</w:t>
            </w:r>
          </w:p>
        </w:tc>
        <w:tc>
          <w:tcPr>
            <w:tcW w:w="1944" w:type="dxa"/>
          </w:tcPr>
          <w:p w14:paraId="02A3377D" w14:textId="77777777" w:rsidR="003413F6" w:rsidRDefault="00000000">
            <w:pPr>
              <w:spacing w:after="0"/>
            </w:pPr>
            <w:r>
              <w:rPr>
                <w:sz w:val="19"/>
              </w:rPr>
              <w:t>Karin Anchel</w:t>
            </w:r>
          </w:p>
        </w:tc>
        <w:tc>
          <w:tcPr>
            <w:tcW w:w="936" w:type="dxa"/>
          </w:tcPr>
          <w:p w14:paraId="4A945EF2" w14:textId="77777777" w:rsidR="003413F6" w:rsidRDefault="00000000">
            <w:pPr>
              <w:spacing w:after="0"/>
            </w:pPr>
            <w:r>
              <w:rPr>
                <w:sz w:val="19"/>
              </w:rPr>
              <w:t>M.A.</w:t>
            </w:r>
          </w:p>
        </w:tc>
        <w:tc>
          <w:tcPr>
            <w:tcW w:w="4824" w:type="dxa"/>
          </w:tcPr>
          <w:p w14:paraId="390B4E05" w14:textId="77777777" w:rsidR="003413F6" w:rsidRDefault="00000000">
            <w:pPr>
              <w:spacing w:after="0"/>
            </w:pPr>
            <w:r>
              <w:rPr>
                <w:sz w:val="19"/>
              </w:rPr>
              <w:t>Levels of processing in face perception</w:t>
            </w:r>
          </w:p>
        </w:tc>
        <w:tc>
          <w:tcPr>
            <w:tcW w:w="2088" w:type="dxa"/>
          </w:tcPr>
          <w:p w14:paraId="01BCFA13" w14:textId="77777777" w:rsidR="003413F6" w:rsidRDefault="00000000">
            <w:pPr>
              <w:spacing w:after="0"/>
            </w:pPr>
            <w:r>
              <w:rPr>
                <w:sz w:val="19"/>
              </w:rPr>
              <w:t>Ariel University</w:t>
            </w:r>
          </w:p>
        </w:tc>
      </w:tr>
      <w:tr w:rsidR="003413F6" w14:paraId="3CC9D8C8" w14:textId="77777777">
        <w:trPr>
          <w:cantSplit/>
          <w:jc w:val="center"/>
        </w:trPr>
        <w:tc>
          <w:tcPr>
            <w:tcW w:w="792" w:type="dxa"/>
          </w:tcPr>
          <w:p w14:paraId="26AF3E96" w14:textId="77777777" w:rsidR="003413F6" w:rsidRDefault="00000000">
            <w:pPr>
              <w:spacing w:after="0"/>
            </w:pPr>
            <w:r>
              <w:rPr>
                <w:sz w:val="19"/>
              </w:rPr>
              <w:t>2019</w:t>
            </w:r>
          </w:p>
        </w:tc>
        <w:tc>
          <w:tcPr>
            <w:tcW w:w="1944" w:type="dxa"/>
          </w:tcPr>
          <w:p w14:paraId="2C00CD12" w14:textId="77777777" w:rsidR="003413F6" w:rsidRDefault="00000000">
            <w:pPr>
              <w:spacing w:after="0"/>
            </w:pPr>
            <w:r>
              <w:rPr>
                <w:sz w:val="19"/>
              </w:rPr>
              <w:t>Ran Neuman</w:t>
            </w:r>
          </w:p>
        </w:tc>
        <w:tc>
          <w:tcPr>
            <w:tcW w:w="936" w:type="dxa"/>
          </w:tcPr>
          <w:p w14:paraId="35C7F771" w14:textId="77777777" w:rsidR="003413F6" w:rsidRDefault="00000000">
            <w:pPr>
              <w:spacing w:after="0"/>
            </w:pPr>
            <w:r>
              <w:rPr>
                <w:sz w:val="19"/>
              </w:rPr>
              <w:t>M.A.</w:t>
            </w:r>
          </w:p>
        </w:tc>
        <w:tc>
          <w:tcPr>
            <w:tcW w:w="4824" w:type="dxa"/>
          </w:tcPr>
          <w:p w14:paraId="536C83F7" w14:textId="77777777" w:rsidR="003413F6" w:rsidRDefault="00000000">
            <w:pPr>
              <w:spacing w:after="0"/>
            </w:pPr>
            <w:r>
              <w:rPr>
                <w:sz w:val="19"/>
              </w:rPr>
              <w:t>The perception of fractions</w:t>
            </w:r>
          </w:p>
        </w:tc>
        <w:tc>
          <w:tcPr>
            <w:tcW w:w="2088" w:type="dxa"/>
          </w:tcPr>
          <w:p w14:paraId="050F7360" w14:textId="77777777" w:rsidR="003413F6" w:rsidRDefault="00000000">
            <w:pPr>
              <w:spacing w:after="0"/>
            </w:pPr>
            <w:r>
              <w:rPr>
                <w:sz w:val="19"/>
              </w:rPr>
              <w:t>Ariel University</w:t>
            </w:r>
          </w:p>
        </w:tc>
      </w:tr>
      <w:tr w:rsidR="003413F6" w14:paraId="0332FC9E" w14:textId="77777777">
        <w:trPr>
          <w:cantSplit/>
          <w:jc w:val="center"/>
        </w:trPr>
        <w:tc>
          <w:tcPr>
            <w:tcW w:w="792" w:type="dxa"/>
          </w:tcPr>
          <w:p w14:paraId="268E3F42" w14:textId="77777777" w:rsidR="003413F6" w:rsidRDefault="00000000">
            <w:pPr>
              <w:spacing w:after="0"/>
            </w:pPr>
            <w:r>
              <w:rPr>
                <w:sz w:val="19"/>
              </w:rPr>
              <w:t>2018</w:t>
            </w:r>
          </w:p>
        </w:tc>
        <w:tc>
          <w:tcPr>
            <w:tcW w:w="1944" w:type="dxa"/>
          </w:tcPr>
          <w:p w14:paraId="3A1D8F35" w14:textId="77777777" w:rsidR="003413F6" w:rsidRDefault="00000000">
            <w:pPr>
              <w:spacing w:after="0"/>
            </w:pPr>
            <w:r>
              <w:rPr>
                <w:sz w:val="19"/>
              </w:rPr>
              <w:t>Tal Weil</w:t>
            </w:r>
          </w:p>
        </w:tc>
        <w:tc>
          <w:tcPr>
            <w:tcW w:w="936" w:type="dxa"/>
          </w:tcPr>
          <w:p w14:paraId="1B0BC1FE" w14:textId="77777777" w:rsidR="003413F6" w:rsidRDefault="00000000">
            <w:pPr>
              <w:spacing w:after="0"/>
            </w:pPr>
            <w:r>
              <w:rPr>
                <w:sz w:val="19"/>
              </w:rPr>
              <w:t>M.A.</w:t>
            </w:r>
          </w:p>
        </w:tc>
        <w:tc>
          <w:tcPr>
            <w:tcW w:w="4824" w:type="dxa"/>
          </w:tcPr>
          <w:p w14:paraId="2D1DE9AB" w14:textId="77777777" w:rsidR="003413F6" w:rsidRDefault="00000000">
            <w:pPr>
              <w:spacing w:after="0"/>
            </w:pPr>
            <w:r>
              <w:rPr>
                <w:sz w:val="19"/>
              </w:rPr>
              <w:t>Interaction between age and gender in unfamiliar faces</w:t>
            </w:r>
          </w:p>
        </w:tc>
        <w:tc>
          <w:tcPr>
            <w:tcW w:w="2088" w:type="dxa"/>
          </w:tcPr>
          <w:p w14:paraId="6F9A0808" w14:textId="77777777" w:rsidR="003413F6" w:rsidRDefault="00000000">
            <w:pPr>
              <w:spacing w:after="0"/>
            </w:pPr>
            <w:r>
              <w:rPr>
                <w:sz w:val="19"/>
              </w:rPr>
              <w:t>Ariel University</w:t>
            </w:r>
          </w:p>
        </w:tc>
      </w:tr>
      <w:tr w:rsidR="003413F6" w14:paraId="2DEA1D5E" w14:textId="77777777">
        <w:trPr>
          <w:cantSplit/>
          <w:jc w:val="center"/>
        </w:trPr>
        <w:tc>
          <w:tcPr>
            <w:tcW w:w="792" w:type="dxa"/>
          </w:tcPr>
          <w:p w14:paraId="5611E77A" w14:textId="77777777" w:rsidR="003413F6" w:rsidRDefault="00000000">
            <w:pPr>
              <w:spacing w:after="0"/>
            </w:pPr>
            <w:r>
              <w:rPr>
                <w:sz w:val="19"/>
              </w:rPr>
              <w:t>2018</w:t>
            </w:r>
          </w:p>
        </w:tc>
        <w:tc>
          <w:tcPr>
            <w:tcW w:w="1944" w:type="dxa"/>
          </w:tcPr>
          <w:p w14:paraId="07EA285D" w14:textId="77777777" w:rsidR="003413F6" w:rsidRDefault="00000000">
            <w:pPr>
              <w:spacing w:after="0"/>
            </w:pPr>
            <w:r>
              <w:rPr>
                <w:sz w:val="19"/>
              </w:rPr>
              <w:t>Hanan Laikov</w:t>
            </w:r>
          </w:p>
        </w:tc>
        <w:tc>
          <w:tcPr>
            <w:tcW w:w="936" w:type="dxa"/>
          </w:tcPr>
          <w:p w14:paraId="3D1B37A0" w14:textId="77777777" w:rsidR="003413F6" w:rsidRDefault="00000000">
            <w:pPr>
              <w:spacing w:after="0"/>
            </w:pPr>
            <w:r>
              <w:rPr>
                <w:sz w:val="19"/>
              </w:rPr>
              <w:t>M.A.</w:t>
            </w:r>
          </w:p>
        </w:tc>
        <w:tc>
          <w:tcPr>
            <w:tcW w:w="4824" w:type="dxa"/>
          </w:tcPr>
          <w:p w14:paraId="5831C5AC" w14:textId="77777777" w:rsidR="003413F6" w:rsidRDefault="00000000">
            <w:pPr>
              <w:spacing w:after="0"/>
            </w:pPr>
            <w:r>
              <w:rPr>
                <w:sz w:val="19"/>
              </w:rPr>
              <w:t>Interaction between race and age in unfamiliar faces</w:t>
            </w:r>
          </w:p>
        </w:tc>
        <w:tc>
          <w:tcPr>
            <w:tcW w:w="2088" w:type="dxa"/>
          </w:tcPr>
          <w:p w14:paraId="08793B71" w14:textId="77777777" w:rsidR="003413F6" w:rsidRDefault="00000000">
            <w:pPr>
              <w:spacing w:after="0"/>
            </w:pPr>
            <w:r>
              <w:rPr>
                <w:sz w:val="19"/>
              </w:rPr>
              <w:t>Ariel University</w:t>
            </w:r>
          </w:p>
        </w:tc>
      </w:tr>
      <w:tr w:rsidR="003413F6" w14:paraId="586ADAC3" w14:textId="77777777">
        <w:trPr>
          <w:cantSplit/>
          <w:jc w:val="center"/>
        </w:trPr>
        <w:tc>
          <w:tcPr>
            <w:tcW w:w="792" w:type="dxa"/>
          </w:tcPr>
          <w:p w14:paraId="09756549" w14:textId="77777777" w:rsidR="003413F6" w:rsidRDefault="00000000">
            <w:pPr>
              <w:spacing w:after="0"/>
            </w:pPr>
            <w:r>
              <w:rPr>
                <w:sz w:val="19"/>
              </w:rPr>
              <w:t>2018</w:t>
            </w:r>
          </w:p>
        </w:tc>
        <w:tc>
          <w:tcPr>
            <w:tcW w:w="1944" w:type="dxa"/>
          </w:tcPr>
          <w:p w14:paraId="77BB5597" w14:textId="77777777" w:rsidR="003413F6" w:rsidRDefault="00000000">
            <w:pPr>
              <w:spacing w:after="0"/>
            </w:pPr>
            <w:r>
              <w:rPr>
                <w:sz w:val="19"/>
              </w:rPr>
              <w:t>Roni Segal</w:t>
            </w:r>
          </w:p>
        </w:tc>
        <w:tc>
          <w:tcPr>
            <w:tcW w:w="936" w:type="dxa"/>
          </w:tcPr>
          <w:p w14:paraId="68CF8B46" w14:textId="77777777" w:rsidR="003413F6" w:rsidRDefault="00000000">
            <w:pPr>
              <w:spacing w:after="0"/>
            </w:pPr>
            <w:r>
              <w:rPr>
                <w:sz w:val="19"/>
              </w:rPr>
              <w:t>M.A.</w:t>
            </w:r>
          </w:p>
        </w:tc>
        <w:tc>
          <w:tcPr>
            <w:tcW w:w="4824" w:type="dxa"/>
          </w:tcPr>
          <w:p w14:paraId="7D1EDB5C" w14:textId="77777777" w:rsidR="003413F6" w:rsidRDefault="00000000">
            <w:pPr>
              <w:spacing w:after="0"/>
            </w:pPr>
            <w:r>
              <w:rPr>
                <w:sz w:val="19"/>
              </w:rPr>
              <w:t>Dimensional relations between facial race and gender</w:t>
            </w:r>
          </w:p>
        </w:tc>
        <w:tc>
          <w:tcPr>
            <w:tcW w:w="2088" w:type="dxa"/>
          </w:tcPr>
          <w:p w14:paraId="23D25DF2" w14:textId="77777777" w:rsidR="003413F6" w:rsidRDefault="00000000">
            <w:pPr>
              <w:spacing w:after="0"/>
            </w:pPr>
            <w:r>
              <w:rPr>
                <w:sz w:val="19"/>
              </w:rPr>
              <w:t>Ariel University</w:t>
            </w:r>
          </w:p>
        </w:tc>
      </w:tr>
      <w:tr w:rsidR="003413F6" w14:paraId="6B0D4887" w14:textId="77777777">
        <w:trPr>
          <w:cantSplit/>
          <w:jc w:val="center"/>
        </w:trPr>
        <w:tc>
          <w:tcPr>
            <w:tcW w:w="792" w:type="dxa"/>
          </w:tcPr>
          <w:p w14:paraId="1657607B" w14:textId="77777777" w:rsidR="003413F6" w:rsidRDefault="00000000">
            <w:pPr>
              <w:spacing w:after="0"/>
            </w:pPr>
            <w:r>
              <w:rPr>
                <w:sz w:val="19"/>
              </w:rPr>
              <w:t>2016</w:t>
            </w:r>
          </w:p>
        </w:tc>
        <w:tc>
          <w:tcPr>
            <w:tcW w:w="1944" w:type="dxa"/>
          </w:tcPr>
          <w:p w14:paraId="311D08E7" w14:textId="77777777" w:rsidR="003413F6" w:rsidRDefault="00000000">
            <w:pPr>
              <w:spacing w:after="0"/>
            </w:pPr>
            <w:r>
              <w:rPr>
                <w:sz w:val="19"/>
              </w:rPr>
              <w:t>Rachel Hasid</w:t>
            </w:r>
          </w:p>
        </w:tc>
        <w:tc>
          <w:tcPr>
            <w:tcW w:w="936" w:type="dxa"/>
          </w:tcPr>
          <w:p w14:paraId="41EB64ED" w14:textId="77777777" w:rsidR="003413F6" w:rsidRDefault="00000000">
            <w:pPr>
              <w:spacing w:after="0"/>
            </w:pPr>
            <w:r>
              <w:rPr>
                <w:sz w:val="19"/>
              </w:rPr>
              <w:t>M.A.</w:t>
            </w:r>
          </w:p>
        </w:tc>
        <w:tc>
          <w:tcPr>
            <w:tcW w:w="4824" w:type="dxa"/>
          </w:tcPr>
          <w:p w14:paraId="7E8BBE39" w14:textId="77777777" w:rsidR="003413F6" w:rsidRDefault="00000000">
            <w:pPr>
              <w:spacing w:after="0"/>
            </w:pPr>
            <w:r>
              <w:rPr>
                <w:sz w:val="19"/>
              </w:rPr>
              <w:t>Simon and Garner effects in the vertical axis</w:t>
            </w:r>
          </w:p>
        </w:tc>
        <w:tc>
          <w:tcPr>
            <w:tcW w:w="2088" w:type="dxa"/>
          </w:tcPr>
          <w:p w14:paraId="520D80A6" w14:textId="77777777" w:rsidR="003413F6" w:rsidRDefault="00000000">
            <w:pPr>
              <w:spacing w:after="0"/>
            </w:pPr>
            <w:r>
              <w:rPr>
                <w:sz w:val="19"/>
              </w:rPr>
              <w:t>Ariel University</w:t>
            </w:r>
          </w:p>
        </w:tc>
      </w:tr>
      <w:tr w:rsidR="003413F6" w14:paraId="5EF94C7F" w14:textId="77777777">
        <w:trPr>
          <w:cantSplit/>
          <w:jc w:val="center"/>
        </w:trPr>
        <w:tc>
          <w:tcPr>
            <w:tcW w:w="792" w:type="dxa"/>
          </w:tcPr>
          <w:p w14:paraId="77A45648" w14:textId="77777777" w:rsidR="003413F6" w:rsidRDefault="00000000">
            <w:pPr>
              <w:spacing w:after="0"/>
            </w:pPr>
            <w:r>
              <w:rPr>
                <w:sz w:val="19"/>
              </w:rPr>
              <w:t>2016</w:t>
            </w:r>
          </w:p>
        </w:tc>
        <w:tc>
          <w:tcPr>
            <w:tcW w:w="1944" w:type="dxa"/>
          </w:tcPr>
          <w:p w14:paraId="768EF014" w14:textId="77777777" w:rsidR="003413F6" w:rsidRDefault="00000000">
            <w:pPr>
              <w:spacing w:after="0"/>
            </w:pPr>
            <w:r>
              <w:rPr>
                <w:sz w:val="19"/>
              </w:rPr>
              <w:t>Navit Asayg</w:t>
            </w:r>
          </w:p>
        </w:tc>
        <w:tc>
          <w:tcPr>
            <w:tcW w:w="936" w:type="dxa"/>
          </w:tcPr>
          <w:p w14:paraId="649D2D11" w14:textId="77777777" w:rsidR="003413F6" w:rsidRDefault="00000000">
            <w:pPr>
              <w:spacing w:after="0"/>
            </w:pPr>
            <w:r>
              <w:rPr>
                <w:sz w:val="19"/>
              </w:rPr>
              <w:t>M.A.</w:t>
            </w:r>
          </w:p>
        </w:tc>
        <w:tc>
          <w:tcPr>
            <w:tcW w:w="4824" w:type="dxa"/>
          </w:tcPr>
          <w:p w14:paraId="7CD6E47A" w14:textId="77777777" w:rsidR="003413F6" w:rsidRDefault="00000000">
            <w:pPr>
              <w:spacing w:after="0"/>
            </w:pPr>
            <w:r>
              <w:rPr>
                <w:sz w:val="19"/>
              </w:rPr>
              <w:t>Cognitive control and the Simon effect</w:t>
            </w:r>
          </w:p>
        </w:tc>
        <w:tc>
          <w:tcPr>
            <w:tcW w:w="2088" w:type="dxa"/>
          </w:tcPr>
          <w:p w14:paraId="5B080D76" w14:textId="77777777" w:rsidR="003413F6" w:rsidRDefault="00000000">
            <w:pPr>
              <w:spacing w:after="0"/>
            </w:pPr>
            <w:r>
              <w:rPr>
                <w:sz w:val="19"/>
              </w:rPr>
              <w:t>Ariel University</w:t>
            </w:r>
          </w:p>
        </w:tc>
      </w:tr>
    </w:tbl>
    <w:p w14:paraId="1CF87BCE" w14:textId="77777777" w:rsidR="003413F6" w:rsidRDefault="00000000">
      <w:pPr>
        <w:pStyle w:val="Heading1"/>
      </w:pPr>
      <w:r>
        <w:t>Awards, Citations, Honors, and Fellowships</w:t>
      </w:r>
    </w:p>
    <w:p w14:paraId="03B2553F" w14:textId="77777777" w:rsidR="00CD2F14" w:rsidRDefault="00000000">
      <w:pPr>
        <w:pStyle w:val="CVEntry"/>
      </w:pPr>
      <w:r>
        <w:t xml:space="preserve">2026, British Psychological Society Cognitive Psychology Section Annual Award, awarded for the paper Kramer, R. S., Jones, A. L., &amp; </w:t>
      </w:r>
      <w:r w:rsidRPr="00FD11CA">
        <w:rPr>
          <w:b/>
          <w:bCs/>
        </w:rPr>
        <w:t>Fitousi, D.</w:t>
      </w:r>
      <w:r>
        <w:t xml:space="preserve"> (2025), "Face familiarity and similarity: Within- and between-identity representations are altered by learning," published in </w:t>
      </w:r>
      <w:r w:rsidRPr="00952EAE">
        <w:rPr>
          <w:i/>
          <w:iCs/>
        </w:rPr>
        <w:t>Journal of Experimental Psychology: Human Perception and Performance</w:t>
      </w:r>
      <w:r>
        <w:t>.</w:t>
      </w:r>
    </w:p>
    <w:p w14:paraId="6B7D0955" w14:textId="77777777" w:rsidR="00952EAE" w:rsidRDefault="00952EAE">
      <w:pPr>
        <w:pStyle w:val="CVEntry"/>
      </w:pPr>
    </w:p>
    <w:p w14:paraId="36DBEB9B" w14:textId="77777777" w:rsidR="003413F6" w:rsidRDefault="00000000">
      <w:pPr>
        <w:pStyle w:val="CVEntry"/>
      </w:pPr>
      <w:r>
        <w:t>2026-2030, Israel Science Foundation (ISF) Grant, 548,000 NIS total (137,000 NIS annually for four years).</w:t>
      </w:r>
    </w:p>
    <w:p w14:paraId="2DEA582D" w14:textId="77777777" w:rsidR="003413F6" w:rsidRDefault="00000000">
      <w:pPr>
        <w:pStyle w:val="CVEntry"/>
      </w:pPr>
      <w:r>
        <w:t>2021-2024, Israel Science Foundation (ISF) Grant, 534,000 NIS total (178,000 NIS annually for three years).</w:t>
      </w:r>
    </w:p>
    <w:p w14:paraId="12457909" w14:textId="77777777" w:rsidR="003413F6" w:rsidRDefault="00000000">
      <w:pPr>
        <w:pStyle w:val="CVEntry"/>
      </w:pPr>
      <w:r>
        <w:t>2017, Award of 10,000 NIS for publishing in the highest impact-factor journal (Psychological Bulletin), awarded by the Research Authority of Ariel University.</w:t>
      </w:r>
    </w:p>
    <w:p w14:paraId="0E411B13" w14:textId="77777777" w:rsidR="00952EAE" w:rsidRDefault="00952EAE">
      <w:pPr>
        <w:pStyle w:val="CVEntry"/>
      </w:pPr>
    </w:p>
    <w:p w14:paraId="72B86258" w14:textId="77777777" w:rsidR="003413F6" w:rsidRDefault="00000000">
      <w:pPr>
        <w:pStyle w:val="CVEntry"/>
      </w:pPr>
      <w:r>
        <w:t>2012-2015, Returning Scientist Grant from the Israeli Ministry of Science.</w:t>
      </w:r>
    </w:p>
    <w:p w14:paraId="26A1BDE2" w14:textId="77777777" w:rsidR="003413F6" w:rsidRDefault="00000000">
      <w:pPr>
        <w:pStyle w:val="CVEntry"/>
      </w:pPr>
      <w:r>
        <w:t>2009, ISEF Fellowship.</w:t>
      </w:r>
    </w:p>
    <w:p w14:paraId="25FE60F1" w14:textId="77777777" w:rsidR="003413F6" w:rsidRDefault="00000000">
      <w:pPr>
        <w:pStyle w:val="CVEntry"/>
      </w:pPr>
      <w:r>
        <w:t>2008, ISEF Fellowship.</w:t>
      </w:r>
    </w:p>
    <w:p w14:paraId="2AD9CF39" w14:textId="77777777" w:rsidR="003413F6" w:rsidRDefault="00000000">
      <w:pPr>
        <w:pStyle w:val="CVEntry"/>
      </w:pPr>
      <w:r>
        <w:t>2004-2007, Nechamia Lev Zion Award.</w:t>
      </w:r>
    </w:p>
    <w:p w14:paraId="00EF971A" w14:textId="77777777" w:rsidR="003413F6" w:rsidRDefault="00000000">
      <w:pPr>
        <w:pStyle w:val="CVEntry"/>
      </w:pPr>
      <w:r>
        <w:t>1993, Rector Fellowship, awarded to the best 3% of the undergraduate student class.</w:t>
      </w:r>
    </w:p>
    <w:p w14:paraId="02846850" w14:textId="77777777" w:rsidR="003413F6" w:rsidRDefault="00000000">
      <w:pPr>
        <w:pStyle w:val="CVEntry"/>
      </w:pPr>
      <w:r>
        <w:t>1992, Rector Fellowship, awarded to the best 3% of the undergraduate student class.</w:t>
      </w:r>
    </w:p>
    <w:p w14:paraId="2CA26A74" w14:textId="77777777" w:rsidR="003413F6" w:rsidRDefault="00000000">
      <w:pPr>
        <w:pStyle w:val="Heading1"/>
      </w:pPr>
      <w:r>
        <w:t>Scientific Publications</w:t>
      </w:r>
    </w:p>
    <w:p w14:paraId="6DDABB9D" w14:textId="77777777" w:rsidR="003413F6" w:rsidRDefault="00000000">
      <w:pPr>
        <w:pStyle w:val="Heading2"/>
      </w:pPr>
      <w:r>
        <w:t>Peer-Reviewed Articles</w:t>
      </w:r>
    </w:p>
    <w:p w14:paraId="7B5C74EC" w14:textId="77777777" w:rsidR="009E1060" w:rsidRDefault="00000000">
      <w:pPr>
        <w:pStyle w:val="Publication"/>
      </w:pPr>
      <w:r>
        <w:t xml:space="preserve">1. </w:t>
      </w:r>
      <w:r>
        <w:rPr>
          <w:b/>
        </w:rPr>
        <w:t>Fitousi</w:t>
      </w:r>
      <w:r>
        <w:t xml:space="preserve">, D., &amp; Srulovich, H. (2026). Ensemble averaging of symbolic numbers: Criterion mean judgments beat heuristics. </w:t>
      </w:r>
      <w:r>
        <w:rPr>
          <w:i/>
        </w:rPr>
        <w:t>Attention, Perception, &amp; Psychophysics</w:t>
      </w:r>
      <w:r>
        <w:t>, in press.</w:t>
      </w:r>
    </w:p>
    <w:p w14:paraId="24FE8622" w14:textId="77777777" w:rsidR="003413F6" w:rsidRDefault="00000000">
      <w:pPr>
        <w:pStyle w:val="Publication"/>
        <w:spacing w:after="160"/>
      </w:pPr>
      <w:r>
        <w:t xml:space="preserve">2. </w:t>
      </w:r>
      <w:r>
        <w:rPr>
          <w:b/>
        </w:rPr>
        <w:t>Fitousi</w:t>
      </w:r>
      <w:r>
        <w:t xml:space="preserve">, D. (2026). From features to identity: Evidence for a hierarchical model of unfamiliar face matching. </w:t>
      </w:r>
      <w:r>
        <w:rPr>
          <w:i/>
        </w:rPr>
        <w:t>Quarterly Journal of Experimental Psychology</w:t>
      </w:r>
      <w:r>
        <w:t>, 79(9), 2501–2520. doi: 10.1177/17470218261429045</w:t>
      </w:r>
    </w:p>
    <w:p w14:paraId="536C9EB1" w14:textId="66DB6EFA" w:rsidR="003413F6" w:rsidRDefault="00000000">
      <w:pPr>
        <w:pStyle w:val="Publication"/>
        <w:spacing w:after="160"/>
      </w:pPr>
      <w:r>
        <w:t xml:space="preserve">3. Algom, D., &amp; </w:t>
      </w:r>
      <w:r>
        <w:rPr>
          <w:b/>
        </w:rPr>
        <w:t>Fitousi</w:t>
      </w:r>
      <w:r>
        <w:t xml:space="preserve">, D. (2026). The </w:t>
      </w:r>
      <w:r w:rsidR="003B7831">
        <w:t>f</w:t>
      </w:r>
      <w:r>
        <w:t xml:space="preserve">ive Garners: The psychological contributions of Professor Wendell R. Garner. </w:t>
      </w:r>
      <w:r>
        <w:rPr>
          <w:i/>
        </w:rPr>
        <w:t>Memory &amp; Cognition</w:t>
      </w:r>
      <w:r>
        <w:t>, 54(4), 1162-1182.</w:t>
      </w:r>
    </w:p>
    <w:p w14:paraId="0910CC10" w14:textId="77777777" w:rsidR="003413F6" w:rsidRDefault="00000000">
      <w:pPr>
        <w:pStyle w:val="Publication"/>
        <w:spacing w:after="160"/>
      </w:pPr>
      <w:r>
        <w:t xml:space="preserve">4. </w:t>
      </w:r>
      <w:r>
        <w:rPr>
          <w:b/>
        </w:rPr>
        <w:t>Fitousi</w:t>
      </w:r>
      <w:r>
        <w:t xml:space="preserve">, D. (2025). Bits of confidence: Metacognition as uncertainty reduction. </w:t>
      </w:r>
      <w:r>
        <w:rPr>
          <w:i/>
        </w:rPr>
        <w:t>Psychonomic Bulletin &amp; Review</w:t>
      </w:r>
      <w:r>
        <w:t>, 32(6), 2734-2762.</w:t>
      </w:r>
    </w:p>
    <w:p w14:paraId="64713A88" w14:textId="77777777" w:rsidR="003413F6" w:rsidRDefault="00000000">
      <w:pPr>
        <w:pStyle w:val="Publication"/>
        <w:spacing w:after="160"/>
      </w:pPr>
      <w:r>
        <w:t xml:space="preserve">5. </w:t>
      </w:r>
      <w:r>
        <w:rPr>
          <w:b/>
        </w:rPr>
        <w:t>Fitousi</w:t>
      </w:r>
      <w:r>
        <w:t xml:space="preserve">, D. (2025). Information-theoretic measures of metacognitive efficiency: Empirical validation with the face matching task. </w:t>
      </w:r>
      <w:r>
        <w:rPr>
          <w:i/>
        </w:rPr>
        <w:t>Entropy</w:t>
      </w:r>
      <w:r>
        <w:t>, 27(4), 353.</w:t>
      </w:r>
    </w:p>
    <w:p w14:paraId="66DF6080" w14:textId="77777777" w:rsidR="003413F6" w:rsidRDefault="00000000">
      <w:pPr>
        <w:pStyle w:val="Publication"/>
        <w:spacing w:after="160"/>
      </w:pPr>
      <w:r>
        <w:t xml:space="preserve">6. </w:t>
      </w:r>
      <w:r>
        <w:rPr>
          <w:b/>
        </w:rPr>
        <w:t>Fitousi</w:t>
      </w:r>
      <w:r>
        <w:t xml:space="preserve">, D. (2025). Capacity and architecture of emotional face-ensemble coding. </w:t>
      </w:r>
      <w:r>
        <w:rPr>
          <w:i/>
        </w:rPr>
        <w:t>Journal of Vision</w:t>
      </w:r>
      <w:r>
        <w:t>, 25(6), 10.</w:t>
      </w:r>
    </w:p>
    <w:p w14:paraId="2285FA53" w14:textId="77777777" w:rsidR="003413F6" w:rsidRDefault="00000000">
      <w:pPr>
        <w:pStyle w:val="Publication"/>
        <w:spacing w:after="160"/>
      </w:pPr>
      <w:r>
        <w:t xml:space="preserve">7. Kramer, R. S., Jones, A. L., </w:t>
      </w:r>
      <w:r>
        <w:rPr>
          <w:b/>
        </w:rPr>
        <w:t>Fitousi</w:t>
      </w:r>
      <w:r>
        <w:t xml:space="preserve">, D., &amp; Tree, J. (2025). AI-generated images of familiar faces are indistinguishable from real photographs. </w:t>
      </w:r>
      <w:r>
        <w:rPr>
          <w:i/>
        </w:rPr>
        <w:t>Cognitive Research: Principles and Implications</w:t>
      </w:r>
      <w:r>
        <w:t>, 10(1), 70.</w:t>
      </w:r>
    </w:p>
    <w:p w14:paraId="08E1043E" w14:textId="77777777" w:rsidR="003413F6" w:rsidRDefault="00000000">
      <w:pPr>
        <w:pStyle w:val="Publication"/>
        <w:spacing w:after="160"/>
      </w:pPr>
      <w:r>
        <w:t xml:space="preserve">8. Algom, D., &amp; </w:t>
      </w:r>
      <w:r>
        <w:rPr>
          <w:b/>
        </w:rPr>
        <w:t>Fitousi</w:t>
      </w:r>
      <w:r>
        <w:t xml:space="preserve">, D. (2025). Information theory in perception of form: From Gestalt to algorithmic complexity. </w:t>
      </w:r>
      <w:r>
        <w:rPr>
          <w:i/>
        </w:rPr>
        <w:t>Entropy</w:t>
      </w:r>
      <w:r>
        <w:t>, 27(4), 434.</w:t>
      </w:r>
    </w:p>
    <w:p w14:paraId="3B6C79F1" w14:textId="77777777" w:rsidR="003413F6" w:rsidRDefault="00000000">
      <w:pPr>
        <w:pStyle w:val="Publication"/>
        <w:spacing w:after="160"/>
      </w:pPr>
      <w:r>
        <w:t xml:space="preserve">9. Kramer, R. S., Jones, A. L., &amp; </w:t>
      </w:r>
      <w:r>
        <w:rPr>
          <w:b/>
        </w:rPr>
        <w:t>Fitousi</w:t>
      </w:r>
      <w:r>
        <w:t xml:space="preserve">, D. (2025). Face familiarity and similarity: Within- and between-identity representations are altered by learning. </w:t>
      </w:r>
      <w:r>
        <w:rPr>
          <w:i/>
        </w:rPr>
        <w:t>Journal of Experimental Psychology: Human Perception and Performance</w:t>
      </w:r>
      <w:r>
        <w:t>, 51(7), 927-943.</w:t>
      </w:r>
    </w:p>
    <w:p w14:paraId="4B8EEDF7" w14:textId="77777777" w:rsidR="003413F6" w:rsidRDefault="00000000">
      <w:pPr>
        <w:pStyle w:val="Publication"/>
        <w:spacing w:after="160"/>
      </w:pPr>
      <w:r>
        <w:t xml:space="preserve">10. </w:t>
      </w:r>
      <w:r>
        <w:rPr>
          <w:b/>
        </w:rPr>
        <w:t>Fitousi</w:t>
      </w:r>
      <w:r>
        <w:t xml:space="preserve">, D. (2024). A signal-detection-based confidence-similarity model of face matching. </w:t>
      </w:r>
      <w:r>
        <w:rPr>
          <w:i/>
        </w:rPr>
        <w:t>Psychological Review</w:t>
      </w:r>
      <w:r>
        <w:t>, 131, 625-663.</w:t>
      </w:r>
    </w:p>
    <w:p w14:paraId="454BE749" w14:textId="77777777" w:rsidR="003413F6" w:rsidRDefault="00000000">
      <w:pPr>
        <w:pStyle w:val="Publication"/>
        <w:spacing w:after="160"/>
      </w:pPr>
      <w:r>
        <w:t xml:space="preserve">11. </w:t>
      </w:r>
      <w:r>
        <w:rPr>
          <w:b/>
        </w:rPr>
        <w:t>Fitousi</w:t>
      </w:r>
      <w:r>
        <w:t xml:space="preserve">, D., &amp; Algom, D. (2024). The quest for psychological symmetry through figural goodness, randomness, and complexity: A selective review. </w:t>
      </w:r>
      <w:r>
        <w:rPr>
          <w:i/>
        </w:rPr>
        <w:t>i-Perception</w:t>
      </w:r>
      <w:r>
        <w:t>, 15(1), 1-24.</w:t>
      </w:r>
    </w:p>
    <w:p w14:paraId="0BF4AB19" w14:textId="77777777" w:rsidR="003413F6" w:rsidRDefault="00000000">
      <w:pPr>
        <w:pStyle w:val="Publication"/>
        <w:spacing w:after="160"/>
      </w:pPr>
      <w:r>
        <w:t xml:space="preserve">12. </w:t>
      </w:r>
      <w:r>
        <w:rPr>
          <w:b/>
        </w:rPr>
        <w:t>Fitousi</w:t>
      </w:r>
      <w:r>
        <w:t xml:space="preserve">, D., &amp; Noyman, R. (2024). Why are fractions difficult? Modeling optimal and suboptimal integration strategies of numerators and denominators by educated adults. </w:t>
      </w:r>
      <w:r>
        <w:rPr>
          <w:i/>
        </w:rPr>
        <w:t>Cognition</w:t>
      </w:r>
      <w:r>
        <w:t>, 242, 105656.</w:t>
      </w:r>
    </w:p>
    <w:p w14:paraId="44548DD0" w14:textId="77777777" w:rsidR="003413F6" w:rsidRDefault="00000000">
      <w:pPr>
        <w:pStyle w:val="Publication"/>
        <w:spacing w:after="160"/>
      </w:pPr>
      <w:r>
        <w:t xml:space="preserve">13. </w:t>
      </w:r>
      <w:r>
        <w:rPr>
          <w:b/>
        </w:rPr>
        <w:t>Fitousi</w:t>
      </w:r>
      <w:r>
        <w:t xml:space="preserve">, D., &amp; Azizi, O. (2023). Navon letters and composite faces: Same or different processing mechanisms? </w:t>
      </w:r>
      <w:r>
        <w:rPr>
          <w:i/>
        </w:rPr>
        <w:t>Frontiers in Psychology</w:t>
      </w:r>
      <w:r>
        <w:t>, 14, 1219821.</w:t>
      </w:r>
    </w:p>
    <w:p w14:paraId="7AD13316" w14:textId="77777777" w:rsidR="003413F6" w:rsidRDefault="00000000">
      <w:pPr>
        <w:pStyle w:val="Publication"/>
        <w:spacing w:after="160"/>
      </w:pPr>
      <w:r>
        <w:t xml:space="preserve">14. </w:t>
      </w:r>
      <w:r>
        <w:rPr>
          <w:b/>
        </w:rPr>
        <w:t>Fitousi</w:t>
      </w:r>
      <w:r>
        <w:t xml:space="preserve">, D. (2023). Quantifying entropy in response-time (RT) distributions using the Cumulative Residual </w:t>
      </w:r>
      <w:r>
        <w:rPr>
          <w:i/>
        </w:rPr>
        <w:t>Entropy</w:t>
      </w:r>
      <w:r>
        <w:t xml:space="preserve"> (CRE) function. </w:t>
      </w:r>
      <w:r>
        <w:rPr>
          <w:i/>
        </w:rPr>
        <w:t>Entropy</w:t>
      </w:r>
      <w:r>
        <w:t>, 25(8), 1239.</w:t>
      </w:r>
    </w:p>
    <w:p w14:paraId="46A1BA9E" w14:textId="77777777" w:rsidR="003413F6" w:rsidRDefault="00000000">
      <w:pPr>
        <w:pStyle w:val="Publication"/>
        <w:spacing w:after="160"/>
      </w:pPr>
      <w:r>
        <w:t xml:space="preserve">15. </w:t>
      </w:r>
      <w:r>
        <w:rPr>
          <w:b/>
        </w:rPr>
        <w:t>Fitousi</w:t>
      </w:r>
      <w:r>
        <w:t xml:space="preserve">, D. (2023). Dimensional interaction is driven by feature integration: A binding theory of Garner interference. </w:t>
      </w:r>
      <w:r>
        <w:rPr>
          <w:i/>
        </w:rPr>
        <w:t>Journal of Experimental Psychology: Learning, Memory, and Cognition</w:t>
      </w:r>
      <w:r>
        <w:t>, 49(12), 1881-1908.</w:t>
      </w:r>
    </w:p>
    <w:p w14:paraId="45812154" w14:textId="77777777" w:rsidR="003413F6" w:rsidRDefault="00000000">
      <w:pPr>
        <w:pStyle w:val="Publication"/>
        <w:spacing w:after="160"/>
      </w:pPr>
      <w:r>
        <w:t xml:space="preserve">16. </w:t>
      </w:r>
      <w:r>
        <w:rPr>
          <w:b/>
        </w:rPr>
        <w:t>Fitousi</w:t>
      </w:r>
      <w:r>
        <w:t xml:space="preserve">, D. (2022). Conjoint measurement of physical size and numerical magnitude: Numerals do not automatically activate their semantic meaning. </w:t>
      </w:r>
      <w:r>
        <w:rPr>
          <w:i/>
        </w:rPr>
        <w:t>Psychonomic Bulletin &amp; Review</w:t>
      </w:r>
      <w:r>
        <w:t>, 29, 134-144.</w:t>
      </w:r>
    </w:p>
    <w:p w14:paraId="05E87CDE" w14:textId="77777777" w:rsidR="003413F6" w:rsidRDefault="00000000">
      <w:pPr>
        <w:pStyle w:val="Publication"/>
        <w:spacing w:after="160"/>
      </w:pPr>
      <w:r>
        <w:lastRenderedPageBreak/>
        <w:t xml:space="preserve">17. Algom, D., </w:t>
      </w:r>
      <w:r>
        <w:rPr>
          <w:b/>
        </w:rPr>
        <w:t>Fitousi</w:t>
      </w:r>
      <w:r>
        <w:t xml:space="preserve">, D., &amp; Chajut, E. (2022). Can the Stroop effect serve as the gold standard of conflict monitoring and control? A conceptual critique. </w:t>
      </w:r>
      <w:r>
        <w:rPr>
          <w:i/>
        </w:rPr>
        <w:t>Memory &amp; Cognition</w:t>
      </w:r>
      <w:r>
        <w:t>, 50, 883-897.</w:t>
      </w:r>
    </w:p>
    <w:p w14:paraId="430B12F6" w14:textId="77777777" w:rsidR="003413F6" w:rsidRDefault="00000000">
      <w:pPr>
        <w:pStyle w:val="Publication"/>
        <w:spacing w:after="160"/>
      </w:pPr>
      <w:r>
        <w:t xml:space="preserve">18. </w:t>
      </w:r>
      <w:r>
        <w:rPr>
          <w:b/>
        </w:rPr>
        <w:t>Fitousi</w:t>
      </w:r>
      <w:r>
        <w:t xml:space="preserve">, D., Rotschild, N., Pnini, C., &amp; Azizi, O. (2021). Understanding the impact of face masks on the processing of facial identity, emotion, age, and gender. </w:t>
      </w:r>
      <w:r>
        <w:rPr>
          <w:i/>
        </w:rPr>
        <w:t>Frontiers in Psychology</w:t>
      </w:r>
      <w:r>
        <w:t>, 12, 743793.</w:t>
      </w:r>
    </w:p>
    <w:p w14:paraId="1AE337B1" w14:textId="77777777" w:rsidR="003413F6" w:rsidRDefault="00000000">
      <w:pPr>
        <w:pStyle w:val="Publication"/>
        <w:spacing w:after="160"/>
      </w:pPr>
      <w:r>
        <w:t xml:space="preserve">19. </w:t>
      </w:r>
      <w:r>
        <w:rPr>
          <w:b/>
        </w:rPr>
        <w:t>Fitousi</w:t>
      </w:r>
      <w:r>
        <w:t xml:space="preserve">, D. (2021). Stereotypical processing of emotional faces: Perceptual and decisional components. </w:t>
      </w:r>
      <w:r>
        <w:rPr>
          <w:i/>
        </w:rPr>
        <w:t>Frontiers in Psychology</w:t>
      </w:r>
      <w:r>
        <w:t>, 12, 733432.</w:t>
      </w:r>
    </w:p>
    <w:p w14:paraId="19DC505A" w14:textId="77777777" w:rsidR="003413F6" w:rsidRDefault="00000000">
      <w:pPr>
        <w:pStyle w:val="Publication"/>
        <w:spacing w:after="160"/>
      </w:pPr>
      <w:r>
        <w:t xml:space="preserve">20. </w:t>
      </w:r>
      <w:r>
        <w:rPr>
          <w:b/>
        </w:rPr>
        <w:t>Fitousi</w:t>
      </w:r>
      <w:r>
        <w:t xml:space="preserve">, D. (2021). When two faces are not better than one: Serial, limited-capacity processing of redundant-target faces. </w:t>
      </w:r>
      <w:r>
        <w:rPr>
          <w:i/>
        </w:rPr>
        <w:t>Attention, Perception &amp; Psychophysics</w:t>
      </w:r>
      <w:r>
        <w:t>, 83, 3118-3134.</w:t>
      </w:r>
    </w:p>
    <w:p w14:paraId="34035860" w14:textId="77777777" w:rsidR="003413F6" w:rsidRDefault="00000000">
      <w:pPr>
        <w:pStyle w:val="Publication"/>
        <w:spacing w:after="160"/>
      </w:pPr>
      <w:r>
        <w:t xml:space="preserve">21. </w:t>
      </w:r>
      <w:r>
        <w:rPr>
          <w:b/>
        </w:rPr>
        <w:t>Fitousi</w:t>
      </w:r>
      <w:r>
        <w:t xml:space="preserve">, D. (2021). How does facial aging affect gender perception? Insights from maximum-likelihood conjoint measurement. </w:t>
      </w:r>
      <w:r>
        <w:rPr>
          <w:i/>
        </w:rPr>
        <w:t>Journal of Vision</w:t>
      </w:r>
      <w:r>
        <w:t>, 21(12), 12.</w:t>
      </w:r>
    </w:p>
    <w:p w14:paraId="7F621FE1" w14:textId="77777777" w:rsidR="003413F6" w:rsidRDefault="00000000">
      <w:pPr>
        <w:pStyle w:val="Publication"/>
        <w:spacing w:after="160"/>
      </w:pPr>
      <w:r>
        <w:t xml:space="preserve">22. </w:t>
      </w:r>
      <w:r>
        <w:rPr>
          <w:b/>
        </w:rPr>
        <w:t>Fitousi</w:t>
      </w:r>
      <w:r>
        <w:t xml:space="preserve">, D. (2020). Evaluating the independence of age, sex, and race in judgments of faces. </w:t>
      </w:r>
      <w:r>
        <w:rPr>
          <w:i/>
        </w:rPr>
        <w:t>Cognition</w:t>
      </w:r>
      <w:r>
        <w:t>, 202, 104333.</w:t>
      </w:r>
    </w:p>
    <w:p w14:paraId="726E061A" w14:textId="77777777" w:rsidR="003413F6" w:rsidRDefault="00000000">
      <w:pPr>
        <w:pStyle w:val="Publication"/>
        <w:spacing w:after="160"/>
      </w:pPr>
      <w:r>
        <w:t xml:space="preserve">23. </w:t>
      </w:r>
      <w:r>
        <w:rPr>
          <w:b/>
        </w:rPr>
        <w:t>Fitousi</w:t>
      </w:r>
      <w:r>
        <w:t xml:space="preserve">, D., &amp; Algom, D. (2020). A model of two-digit number processing based on the Garner and System Factorial Technology. </w:t>
      </w:r>
      <w:r>
        <w:rPr>
          <w:i/>
        </w:rPr>
        <w:t>Journal of Experimental Psychology: General</w:t>
      </w:r>
      <w:r>
        <w:t>, 149, 676-700.</w:t>
      </w:r>
    </w:p>
    <w:p w14:paraId="01ED0DF5" w14:textId="77777777" w:rsidR="003413F6" w:rsidRDefault="00000000">
      <w:pPr>
        <w:pStyle w:val="Publication"/>
        <w:spacing w:after="160"/>
      </w:pPr>
      <w:r>
        <w:t xml:space="preserve">24. </w:t>
      </w:r>
      <w:r>
        <w:rPr>
          <w:b/>
        </w:rPr>
        <w:t>Fitousi</w:t>
      </w:r>
      <w:r>
        <w:t xml:space="preserve">, D. (2020). Linking the ex-Gaussian parameters to cognitive stages: Insights from the Linear Ballistic Accumulator (LBA) model. </w:t>
      </w:r>
      <w:r>
        <w:rPr>
          <w:i/>
        </w:rPr>
        <w:t>The Quantitative Methods for Psychology</w:t>
      </w:r>
      <w:r>
        <w:t>, 16, 91-106.</w:t>
      </w:r>
    </w:p>
    <w:p w14:paraId="7E3D22E0" w14:textId="77777777" w:rsidR="003413F6" w:rsidRDefault="00000000">
      <w:pPr>
        <w:pStyle w:val="Publication"/>
        <w:spacing w:after="160"/>
      </w:pPr>
      <w:r>
        <w:t xml:space="preserve">25. </w:t>
      </w:r>
      <w:r>
        <w:rPr>
          <w:b/>
        </w:rPr>
        <w:t>Fitousi</w:t>
      </w:r>
      <w:r>
        <w:t xml:space="preserve">, D. (2020). Decomposing the composite face effect: Evidence for non-holistic processing based on the ex-Gaussian distribution. </w:t>
      </w:r>
      <w:r>
        <w:rPr>
          <w:i/>
        </w:rPr>
        <w:t>Quarterly Journal of Experimental Psychology</w:t>
      </w:r>
      <w:r>
        <w:t>, 73, 819-840.</w:t>
      </w:r>
    </w:p>
    <w:p w14:paraId="0A6FF865" w14:textId="77777777" w:rsidR="003413F6" w:rsidRDefault="00000000">
      <w:pPr>
        <w:pStyle w:val="Publication"/>
        <w:spacing w:after="160"/>
      </w:pPr>
      <w:r>
        <w:t xml:space="preserve">26. </w:t>
      </w:r>
      <w:r>
        <w:rPr>
          <w:b/>
        </w:rPr>
        <w:t>Fitousi</w:t>
      </w:r>
      <w:r>
        <w:t xml:space="preserve">, D. (2019). Global-to-local? Uncovering the temporal dynamics of the composite face illusion using distributional analyses. </w:t>
      </w:r>
      <w:r>
        <w:rPr>
          <w:i/>
        </w:rPr>
        <w:t>Frontiers in Psychology</w:t>
      </w:r>
      <w:r>
        <w:t>, 10, 2331.</w:t>
      </w:r>
    </w:p>
    <w:p w14:paraId="0498FF68" w14:textId="77777777" w:rsidR="003413F6" w:rsidRDefault="00000000">
      <w:pPr>
        <w:pStyle w:val="Publication"/>
        <w:spacing w:after="160"/>
      </w:pPr>
      <w:r>
        <w:t xml:space="preserve">27. </w:t>
      </w:r>
      <w:r>
        <w:rPr>
          <w:b/>
        </w:rPr>
        <w:t>Fitousi</w:t>
      </w:r>
      <w:r>
        <w:t xml:space="preserve">, D. (2019). Can we perceive two colors at the same time? A direct test of Huang and Pashler's Boolean map theory. </w:t>
      </w:r>
      <w:r>
        <w:rPr>
          <w:i/>
        </w:rPr>
        <w:t>Attention, Perception &amp; Psychophysics</w:t>
      </w:r>
      <w:r>
        <w:t>, 81, 1532-1550.</w:t>
      </w:r>
    </w:p>
    <w:p w14:paraId="7C8ADB8B" w14:textId="77777777" w:rsidR="003413F6" w:rsidRDefault="00000000">
      <w:pPr>
        <w:pStyle w:val="Publication"/>
        <w:spacing w:after="160"/>
      </w:pPr>
      <w:r>
        <w:t xml:space="preserve">28. </w:t>
      </w:r>
      <w:r>
        <w:rPr>
          <w:b/>
        </w:rPr>
        <w:t>Fitousi</w:t>
      </w:r>
      <w:r>
        <w:t xml:space="preserve">, D., &amp; Algom, D. (2018). A system factorial technology analysis of the size congruity effect: Implications for numerical cognition and stochastic modeling. </w:t>
      </w:r>
      <w:r>
        <w:rPr>
          <w:i/>
        </w:rPr>
        <w:t>Journal of Mathematical Psychology</w:t>
      </w:r>
      <w:r>
        <w:t>, 84, 57-73.</w:t>
      </w:r>
    </w:p>
    <w:p w14:paraId="76156E7C" w14:textId="77777777" w:rsidR="003413F6" w:rsidRDefault="00000000">
      <w:pPr>
        <w:pStyle w:val="Publication"/>
        <w:spacing w:after="160"/>
      </w:pPr>
      <w:r>
        <w:t xml:space="preserve">29. von der Heide, R., Bittner, J., Wenger, M., &amp; </w:t>
      </w:r>
      <w:r>
        <w:rPr>
          <w:b/>
        </w:rPr>
        <w:t>Fitousi</w:t>
      </w:r>
      <w:r>
        <w:t xml:space="preserve">, D. (2018). Converging operations and the role of perceptual and decisional influences on the perception of faces: Neural and behavioural evidence. </w:t>
      </w:r>
      <w:r>
        <w:rPr>
          <w:i/>
        </w:rPr>
        <w:t>Brain and Cognition</w:t>
      </w:r>
      <w:r>
        <w:t>, 122, 59-75.</w:t>
      </w:r>
    </w:p>
    <w:p w14:paraId="2F3C8927" w14:textId="77777777" w:rsidR="003413F6" w:rsidRDefault="00000000">
      <w:pPr>
        <w:pStyle w:val="Publication"/>
        <w:spacing w:after="160"/>
      </w:pPr>
      <w:r>
        <w:t xml:space="preserve">30. </w:t>
      </w:r>
      <w:r>
        <w:rPr>
          <w:b/>
        </w:rPr>
        <w:t>Fitousi</w:t>
      </w:r>
      <w:r>
        <w:t xml:space="preserve">, D. (2018). Feature binding in visual short-term memory: A General Recognition Theory analysis. </w:t>
      </w:r>
      <w:r>
        <w:rPr>
          <w:i/>
        </w:rPr>
        <w:t>Psychonomic Bulletin &amp; Review</w:t>
      </w:r>
      <w:r>
        <w:t>, 25, 1104-1113.</w:t>
      </w:r>
    </w:p>
    <w:p w14:paraId="40666B9E" w14:textId="77777777" w:rsidR="003413F6" w:rsidRDefault="00000000">
      <w:pPr>
        <w:pStyle w:val="Publication"/>
        <w:spacing w:after="160"/>
      </w:pPr>
      <w:r>
        <w:t xml:space="preserve">31. </w:t>
      </w:r>
      <w:r>
        <w:rPr>
          <w:b/>
        </w:rPr>
        <w:t>Fitousi</w:t>
      </w:r>
      <w:r>
        <w:t xml:space="preserve">, D. (2017b). Binding sex, age, and race in unfamiliar faces: The formation of face files. </w:t>
      </w:r>
      <w:r>
        <w:rPr>
          <w:i/>
        </w:rPr>
        <w:t>Journal of Experimental Social Psychology</w:t>
      </w:r>
      <w:r>
        <w:t>, 71, 1-15.</w:t>
      </w:r>
    </w:p>
    <w:p w14:paraId="343B6D0F" w14:textId="77777777" w:rsidR="003413F6" w:rsidRDefault="00000000">
      <w:pPr>
        <w:pStyle w:val="Publication"/>
        <w:spacing w:after="160"/>
      </w:pPr>
      <w:r>
        <w:t xml:space="preserve">32. </w:t>
      </w:r>
      <w:r>
        <w:rPr>
          <w:b/>
        </w:rPr>
        <w:t>Fitousi</w:t>
      </w:r>
      <w:r>
        <w:t xml:space="preserve">, D. (2017a). What is in a face file? Feature binding with facial identity, emotion, and gaze direction. </w:t>
      </w:r>
      <w:r>
        <w:rPr>
          <w:i/>
        </w:rPr>
        <w:t>Psychological Research</w:t>
      </w:r>
      <w:r>
        <w:t>, 81, 777-794.</w:t>
      </w:r>
    </w:p>
    <w:p w14:paraId="66D39810" w14:textId="77777777" w:rsidR="003413F6" w:rsidRDefault="00000000">
      <w:pPr>
        <w:pStyle w:val="Publication"/>
        <w:spacing w:after="160"/>
      </w:pPr>
      <w:r>
        <w:t xml:space="preserve">33. Algom, D., &amp; </w:t>
      </w:r>
      <w:r>
        <w:rPr>
          <w:b/>
        </w:rPr>
        <w:t>Fitousi</w:t>
      </w:r>
      <w:r>
        <w:t xml:space="preserve">, D. (2016). Half a century of research on Garner interference and the separability-integrality distinction. </w:t>
      </w:r>
      <w:r>
        <w:rPr>
          <w:i/>
        </w:rPr>
        <w:t>Psychological Bulletin</w:t>
      </w:r>
      <w:r>
        <w:t>, 142, 1352-1383.</w:t>
      </w:r>
    </w:p>
    <w:p w14:paraId="5E7D7FD1" w14:textId="77777777" w:rsidR="003413F6" w:rsidRDefault="00000000">
      <w:pPr>
        <w:pStyle w:val="Publication"/>
        <w:spacing w:after="160"/>
      </w:pPr>
      <w:r>
        <w:t xml:space="preserve">34. </w:t>
      </w:r>
      <w:r>
        <w:rPr>
          <w:b/>
        </w:rPr>
        <w:t>Fitousi</w:t>
      </w:r>
      <w:r>
        <w:t xml:space="preserve">, D. (2016). Simon and Garner effects with color and location: Evidence for two independent routes by which irrelevant location influences performance. </w:t>
      </w:r>
      <w:r>
        <w:rPr>
          <w:i/>
        </w:rPr>
        <w:t>Attention, Perception &amp; Psychophysics</w:t>
      </w:r>
      <w:r>
        <w:t>, 78, 2433-2455.</w:t>
      </w:r>
    </w:p>
    <w:p w14:paraId="0F9D653F" w14:textId="77777777" w:rsidR="003413F6" w:rsidRDefault="00000000">
      <w:pPr>
        <w:pStyle w:val="Publication"/>
        <w:spacing w:after="160"/>
      </w:pPr>
      <w:r>
        <w:t xml:space="preserve">35. </w:t>
      </w:r>
      <w:r>
        <w:rPr>
          <w:b/>
        </w:rPr>
        <w:t>Fitousi</w:t>
      </w:r>
      <w:r>
        <w:t xml:space="preserve">, D. (2016). Comparing the role of selective and divided attention in the composite face effect: Insights from Attention Operating Characteristic (AOC) plots and cross-contingency correlations. </w:t>
      </w:r>
      <w:r>
        <w:rPr>
          <w:i/>
        </w:rPr>
        <w:t>Cognition</w:t>
      </w:r>
      <w:r>
        <w:t>, 148, 34-46.</w:t>
      </w:r>
    </w:p>
    <w:p w14:paraId="2441E014" w14:textId="77777777" w:rsidR="003413F6" w:rsidRDefault="00000000">
      <w:pPr>
        <w:pStyle w:val="Publication"/>
        <w:spacing w:after="160"/>
      </w:pPr>
      <w:r>
        <w:t xml:space="preserve">36. </w:t>
      </w:r>
      <w:r>
        <w:rPr>
          <w:b/>
        </w:rPr>
        <w:t>Fitousi</w:t>
      </w:r>
      <w:r>
        <w:t xml:space="preserve">, D. (2015). Composite faces are not processed holistically: Evidence from the Garner and redundant target paradigms. </w:t>
      </w:r>
      <w:r>
        <w:rPr>
          <w:i/>
        </w:rPr>
        <w:t>Attention, Perception &amp; Psychophysics</w:t>
      </w:r>
      <w:r>
        <w:t>, 77, 2037-2060.</w:t>
      </w:r>
    </w:p>
    <w:p w14:paraId="0E3E2FF7" w14:textId="77777777" w:rsidR="003413F6" w:rsidRDefault="00000000">
      <w:pPr>
        <w:pStyle w:val="Publication"/>
        <w:spacing w:after="160"/>
      </w:pPr>
      <w:r>
        <w:lastRenderedPageBreak/>
        <w:t xml:space="preserve">37. </w:t>
      </w:r>
      <w:r>
        <w:rPr>
          <w:b/>
        </w:rPr>
        <w:t>Fitousi</w:t>
      </w:r>
      <w:r>
        <w:t xml:space="preserve">, D. (2014). On the internal representation of numerical magnitude and physical size. </w:t>
      </w:r>
      <w:r>
        <w:rPr>
          <w:i/>
        </w:rPr>
        <w:t>Experimental Psychology</w:t>
      </w:r>
      <w:r>
        <w:t>, 61, 149-163.</w:t>
      </w:r>
    </w:p>
    <w:p w14:paraId="02C2E243" w14:textId="77777777" w:rsidR="003413F6" w:rsidRDefault="00000000">
      <w:pPr>
        <w:pStyle w:val="Publication"/>
        <w:spacing w:after="160"/>
      </w:pPr>
      <w:r>
        <w:t xml:space="preserve">38. </w:t>
      </w:r>
      <w:r>
        <w:rPr>
          <w:b/>
        </w:rPr>
        <w:t>Fitousi</w:t>
      </w:r>
      <w:r>
        <w:t xml:space="preserve">, D. (2013). Mutual information, perceptual independence, and holistic face perception. </w:t>
      </w:r>
      <w:r>
        <w:rPr>
          <w:i/>
        </w:rPr>
        <w:t>Attention, Perception &amp; Psychophysics</w:t>
      </w:r>
      <w:r>
        <w:t>, 75, 983-1000.</w:t>
      </w:r>
    </w:p>
    <w:p w14:paraId="096EDB6A" w14:textId="77777777" w:rsidR="003413F6" w:rsidRDefault="00000000">
      <w:pPr>
        <w:pStyle w:val="Publication"/>
        <w:spacing w:after="160"/>
      </w:pPr>
      <w:r>
        <w:t xml:space="preserve">39. </w:t>
      </w:r>
      <w:r>
        <w:rPr>
          <w:b/>
        </w:rPr>
        <w:t>Fitousi</w:t>
      </w:r>
      <w:r>
        <w:t xml:space="preserve">, D., &amp; Wenger, M. (2013). Variants of independence in the perception of facial identity and expression. </w:t>
      </w:r>
      <w:r>
        <w:rPr>
          <w:i/>
        </w:rPr>
        <w:t>Journal of Experimental Psychology: Human Perception and Performance</w:t>
      </w:r>
      <w:r>
        <w:t>, 39, 133-155.</w:t>
      </w:r>
    </w:p>
    <w:p w14:paraId="7CE43864" w14:textId="77777777" w:rsidR="003413F6" w:rsidRDefault="00000000">
      <w:pPr>
        <w:pStyle w:val="Publication"/>
        <w:spacing w:after="160"/>
      </w:pPr>
      <w:r>
        <w:t xml:space="preserve">40. </w:t>
      </w:r>
      <w:r>
        <w:rPr>
          <w:b/>
        </w:rPr>
        <w:t>Fitousi</w:t>
      </w:r>
      <w:r>
        <w:t xml:space="preserve">, D., &amp; Wenger, M. (2011). Processing capacity under perceptual and cognitive load: A closer look at the load theory. </w:t>
      </w:r>
      <w:r>
        <w:rPr>
          <w:i/>
        </w:rPr>
        <w:t>Journal of Experimental Psychology: Human Perception and Performance</w:t>
      </w:r>
      <w:r>
        <w:t>, 37, 259-275.</w:t>
      </w:r>
    </w:p>
    <w:p w14:paraId="5A543EB7" w14:textId="77777777" w:rsidR="003413F6" w:rsidRDefault="00000000">
      <w:pPr>
        <w:pStyle w:val="Publication"/>
        <w:spacing w:after="160"/>
      </w:pPr>
      <w:r>
        <w:t xml:space="preserve">41. </w:t>
      </w:r>
      <w:r>
        <w:rPr>
          <w:b/>
        </w:rPr>
        <w:t>Fitousi</w:t>
      </w:r>
      <w:r>
        <w:t xml:space="preserve">, D. (2010). Dissociating between cardinal and ordinal and between value and size magnitudes of coins. </w:t>
      </w:r>
      <w:r>
        <w:rPr>
          <w:i/>
        </w:rPr>
        <w:t>Psychonomic Bulletin &amp; Review</w:t>
      </w:r>
      <w:r>
        <w:t>, 17, 889-894.</w:t>
      </w:r>
    </w:p>
    <w:p w14:paraId="6CF6E0D9" w14:textId="77777777" w:rsidR="003413F6" w:rsidRDefault="00000000">
      <w:pPr>
        <w:pStyle w:val="Publication"/>
        <w:spacing w:after="160"/>
      </w:pPr>
      <w:r>
        <w:t xml:space="preserve">42. </w:t>
      </w:r>
      <w:r>
        <w:rPr>
          <w:b/>
        </w:rPr>
        <w:t>Fitousi</w:t>
      </w:r>
      <w:r>
        <w:t xml:space="preserve">, D., Shaki, S., &amp; Algom, D. (2009). The role of parity, physical size, and magnitude in numerical cognition: The SNARC effect revisited. </w:t>
      </w:r>
      <w:r>
        <w:rPr>
          <w:i/>
        </w:rPr>
        <w:t>Attention, Perception &amp; Psychophysics</w:t>
      </w:r>
      <w:r>
        <w:t>, 71, 143-155.</w:t>
      </w:r>
    </w:p>
    <w:p w14:paraId="561CD406" w14:textId="77777777" w:rsidR="003413F6" w:rsidRDefault="00000000">
      <w:pPr>
        <w:pStyle w:val="Publication"/>
        <w:spacing w:after="160"/>
      </w:pPr>
      <w:r>
        <w:t xml:space="preserve">43. </w:t>
      </w:r>
      <w:r>
        <w:rPr>
          <w:b/>
        </w:rPr>
        <w:t>Fitousi</w:t>
      </w:r>
      <w:r>
        <w:t xml:space="preserve">, D., &amp; Algom, D. (2006). Size congruity effects with two-digit numbers: Expanding the number line? </w:t>
      </w:r>
      <w:r>
        <w:rPr>
          <w:i/>
        </w:rPr>
        <w:t>Memory &amp; Cognition</w:t>
      </w:r>
      <w:r>
        <w:t>, 34, 445-457.</w:t>
      </w:r>
    </w:p>
    <w:p w14:paraId="2AFED94D" w14:textId="77777777" w:rsidR="003413F6" w:rsidRDefault="00000000">
      <w:pPr>
        <w:pStyle w:val="Heading2"/>
        <w:spacing w:before="200" w:after="120"/>
      </w:pPr>
      <w:r>
        <w:t>Chapters in Books</w:t>
      </w:r>
    </w:p>
    <w:p w14:paraId="0DE320C3" w14:textId="77777777" w:rsidR="003413F6" w:rsidRDefault="00000000">
      <w:pPr>
        <w:pStyle w:val="Publication"/>
        <w:spacing w:after="160"/>
      </w:pPr>
      <w:r>
        <w:t xml:space="preserve">1. Algom, D., </w:t>
      </w:r>
      <w:r>
        <w:rPr>
          <w:b/>
        </w:rPr>
        <w:t>Fitousi</w:t>
      </w:r>
      <w:r>
        <w:t xml:space="preserve">, D., &amp; Eidels, A. (2017). Bridge-building: SFT interrogation of major cognitive phenomena. In D. R. Little, N. Altieri, M. Fifić, &amp; C.-T. Yang (Eds.), </w:t>
      </w:r>
      <w:r>
        <w:rPr>
          <w:i/>
        </w:rPr>
        <w:t>Systems factorial technology: A theory-driven methodology for the identification of perceptual and cognitive mechanisms</w:t>
      </w:r>
      <w:r>
        <w:t xml:space="preserve"> (pp. 115-136). Academic Press.</w:t>
      </w:r>
    </w:p>
    <w:p w14:paraId="5D6C9EBF" w14:textId="77777777" w:rsidR="003413F6" w:rsidRDefault="00000000">
      <w:pPr>
        <w:pStyle w:val="Publication"/>
        <w:spacing w:after="160"/>
      </w:pPr>
      <w:r>
        <w:t xml:space="preserve">2. </w:t>
      </w:r>
      <w:r>
        <w:rPr>
          <w:b/>
        </w:rPr>
        <w:t>Fitousi</w:t>
      </w:r>
      <w:r>
        <w:t xml:space="preserve">, D., &amp; Algom, D. (2006). Two-digit numbers: How strong is the glue binding their digits? </w:t>
      </w:r>
      <w:r>
        <w:rPr>
          <w:i/>
        </w:rPr>
        <w:t>Proceedings of Fechner Day</w:t>
      </w:r>
      <w:r>
        <w:t>, 22(1), 317-322.</w:t>
      </w:r>
    </w:p>
    <w:sectPr w:rsidR="003413F6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66130" w14:textId="77777777" w:rsidR="00AE77AB" w:rsidRDefault="00AE77AB">
      <w:pPr>
        <w:spacing w:after="0"/>
      </w:pPr>
      <w:r>
        <w:separator/>
      </w:r>
    </w:p>
  </w:endnote>
  <w:endnote w:type="continuationSeparator" w:id="0">
    <w:p w14:paraId="24CA8274" w14:textId="77777777" w:rsidR="00AE77AB" w:rsidRDefault="00AE77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3F0EE" w14:textId="77777777" w:rsidR="009E1060" w:rsidRDefault="009E10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400C" w14:textId="77777777" w:rsidR="003413F6" w:rsidRDefault="0000000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2F35E5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FAEED" w14:textId="77777777" w:rsidR="009E1060" w:rsidRDefault="009E10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2EF69" w14:textId="77777777" w:rsidR="00AE77AB" w:rsidRDefault="00AE77AB">
      <w:pPr>
        <w:spacing w:after="0"/>
      </w:pPr>
      <w:r>
        <w:separator/>
      </w:r>
    </w:p>
  </w:footnote>
  <w:footnote w:type="continuationSeparator" w:id="0">
    <w:p w14:paraId="4BD5B64F" w14:textId="77777777" w:rsidR="00AE77AB" w:rsidRDefault="00AE77A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94293" w14:textId="77777777" w:rsidR="009E1060" w:rsidRDefault="009E10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CA933" w14:textId="77777777" w:rsidR="009E1060" w:rsidRDefault="009E10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5E433" w14:textId="77777777" w:rsidR="009E1060" w:rsidRDefault="009E10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9780169">
    <w:abstractNumId w:val="8"/>
  </w:num>
  <w:num w:numId="2" w16cid:durableId="308485990">
    <w:abstractNumId w:val="6"/>
  </w:num>
  <w:num w:numId="3" w16cid:durableId="1029455239">
    <w:abstractNumId w:val="5"/>
  </w:num>
  <w:num w:numId="4" w16cid:durableId="904995734">
    <w:abstractNumId w:val="4"/>
  </w:num>
  <w:num w:numId="5" w16cid:durableId="338973696">
    <w:abstractNumId w:val="7"/>
  </w:num>
  <w:num w:numId="6" w16cid:durableId="128977329">
    <w:abstractNumId w:val="3"/>
  </w:num>
  <w:num w:numId="7" w16cid:durableId="208811068">
    <w:abstractNumId w:val="2"/>
  </w:num>
  <w:num w:numId="8" w16cid:durableId="929044487">
    <w:abstractNumId w:val="1"/>
  </w:num>
  <w:num w:numId="9" w16cid:durableId="116341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780"/>
    <w:rsid w:val="00031595"/>
    <w:rsid w:val="00034616"/>
    <w:rsid w:val="0006063C"/>
    <w:rsid w:val="00087011"/>
    <w:rsid w:val="0015074B"/>
    <w:rsid w:val="001E5396"/>
    <w:rsid w:val="0029639D"/>
    <w:rsid w:val="002F35E5"/>
    <w:rsid w:val="00326F90"/>
    <w:rsid w:val="003413F6"/>
    <w:rsid w:val="00354A0C"/>
    <w:rsid w:val="003B7831"/>
    <w:rsid w:val="004D4104"/>
    <w:rsid w:val="004E0E7B"/>
    <w:rsid w:val="00517D7F"/>
    <w:rsid w:val="00533E7B"/>
    <w:rsid w:val="00563B9A"/>
    <w:rsid w:val="00603EB4"/>
    <w:rsid w:val="006310DA"/>
    <w:rsid w:val="00677688"/>
    <w:rsid w:val="006A2F6B"/>
    <w:rsid w:val="006C0538"/>
    <w:rsid w:val="0073442D"/>
    <w:rsid w:val="007533EA"/>
    <w:rsid w:val="007F007C"/>
    <w:rsid w:val="008A77F5"/>
    <w:rsid w:val="009241B8"/>
    <w:rsid w:val="00952EAE"/>
    <w:rsid w:val="0096330D"/>
    <w:rsid w:val="009E1060"/>
    <w:rsid w:val="00A00EFC"/>
    <w:rsid w:val="00A84F6B"/>
    <w:rsid w:val="00AA1D8D"/>
    <w:rsid w:val="00AE77AB"/>
    <w:rsid w:val="00B47730"/>
    <w:rsid w:val="00BE6192"/>
    <w:rsid w:val="00CB0664"/>
    <w:rsid w:val="00CB170F"/>
    <w:rsid w:val="00CC55CF"/>
    <w:rsid w:val="00CD2F14"/>
    <w:rsid w:val="00D00CB7"/>
    <w:rsid w:val="00DD05F9"/>
    <w:rsid w:val="00E66259"/>
    <w:rsid w:val="00FC693F"/>
    <w:rsid w:val="00FD11CA"/>
    <w:rsid w:val="00FE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F8109E"/>
  <w14:defaultImageDpi w14:val="300"/>
  <w15:docId w15:val="{89198E12-0781-46D3-8868-E6EE597A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Entry">
    <w:name w:val="CV Entry"/>
    <w:basedOn w:val="Normal"/>
    <w:pPr>
      <w:spacing w:after="30"/>
    </w:pPr>
  </w:style>
  <w:style w:type="paragraph" w:customStyle="1" w:styleId="Publication">
    <w:name w:val="Publication"/>
    <w:basedOn w:val="Normal"/>
    <w:pPr>
      <w:spacing w:after="80"/>
      <w:ind w:left="403" w:hanging="403"/>
    </w:pPr>
  </w:style>
  <w:style w:type="paragraph" w:customStyle="1" w:styleId="ReviewerList">
    <w:name w:val="ReviewerList"/>
    <w:basedOn w:val="Normal"/>
    <w:pPr>
      <w:spacing w:after="20"/>
      <w:ind w:left="259" w:hanging="259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2180</Words>
  <Characters>12426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דניאל פיטוסי/Daniel Fitousi</cp:lastModifiedBy>
  <cp:revision>3</cp:revision>
  <cp:lastPrinted>2026-09-04T13:54:00Z</cp:lastPrinted>
  <dcterms:created xsi:type="dcterms:W3CDTF">2026-09-27T06:42:00Z</dcterms:created>
  <dcterms:modified xsi:type="dcterms:W3CDTF">2026-09-27T06:43:00Z</dcterms:modified>
  <cp:category/>
</cp:coreProperties>
</file>